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r w:rsidR="00404A52">
        <w:rPr>
          <w:noProof/>
        </w:rPr>
        <mc:AlternateContent>
          <mc:Choice Requires="wps">
            <w:drawing>
              <wp:anchor distT="0" distB="0" distL="114300" distR="114300" simplePos="0" relativeHeight="251677696" behindDoc="0" locked="0" layoutInCell="1" allowOverlap="1" wp14:anchorId="1D1ABFDC" wp14:editId="263F2A46">
                <wp:simplePos x="0" y="0"/>
                <wp:positionH relativeFrom="column">
                  <wp:posOffset>0</wp:posOffset>
                </wp:positionH>
                <wp:positionV relativeFrom="paragraph">
                  <wp:posOffset>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04A52" w:rsidRPr="00404A52" w:rsidRDefault="00404A52" w:rsidP="00404A52">
                            <w:pPr>
                              <w:spacing w:after="0" w:line="240" w:lineRule="auto"/>
                              <w:jc w:val="center"/>
                              <w:rPr>
                                <w:rFonts w:ascii="ParalucentLight" w:eastAsia="Times New Roman" w:hAnsi="ParalucentLight" w:cs="Times New Roman"/>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" filled="f" stroked="f">
                <v:textbox style="mso-fit-shape-to-text:t">
                  <w:txbxContent>
                    <w:p w:rsidR="00404A52" w:rsidRPr="00404A52" w:rsidRDefault="00404A52" w:rsidP="00404A52">
                      <w:pPr>
                        <w:spacing w:after="0" w:line="240" w:lineRule="auto"/>
                        <w:jc w:val="center"/>
                        <w:rPr>
                          <w:rFonts w:ascii="ParalucentLight" w:eastAsia="Times New Roman" w:hAnsi="ParalucentLight" w:cs="Times New Roman"/>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w:t>
      </w:r>
      <w:proofErr w:type="gramStart"/>
      <w:r w:rsidRPr="00F31886">
        <w:rPr>
          <w:rFonts w:ascii="ParalucentLight" w:eastAsia="Times New Roman" w:hAnsi="ParalucentLight" w:cs="Times New Roman"/>
          <w:b/>
          <w:sz w:val="16"/>
          <w:szCs w:val="24"/>
        </w:rPr>
        <w:t xml:space="preserve">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w:t>
      </w:r>
      <w:proofErr w:type="gramEnd"/>
      <w:r w:rsidRPr="00F31886">
        <w:rPr>
          <w:rFonts w:ascii="ParalucentLight" w:eastAsia="Times New Roman" w:hAnsi="ParalucentLight" w:cs="Times New Roman"/>
          <w:sz w:val="14"/>
          <w:szCs w:val="24"/>
        </w:rPr>
        <w: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3D680F">
        <w:rPr>
          <w:noProof/>
        </w:rPr>
        <mc:AlternateContent>
          <mc:Choice Requires="wps">
            <w:drawing>
              <wp:anchor distT="0" distB="0" distL="114300" distR="114300" simplePos="0" relativeHeight="251661312" behindDoc="0" locked="0" layoutInCell="1" allowOverlap="1" wp14:anchorId="10ACEB24" wp14:editId="54C578E7">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4/veEmAgAAXAQAAA4AAAAAAAAAAAAAAAAALgIAAGRycy9lMm9Eb2MueG1sUEsB&#10;Ai0AFAAGAAgAAAAhAEuJJs3WAAAABQEAAA8AAAAAAAAAAAAAAAAAgAQAAGRycy9kb3ducmV2Lnht&#10;bFBLBQYAAAAABAAEAPMAAACDBQAAAAA=&#10;" filled="f" stroked="f">
                <v:textbox style="mso-fit-shape-to-text:t">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F06C51">
        <w:rPr>
          <w:noProof/>
        </w:rPr>
        <mc:AlternateContent>
          <mc:Choice Requires="wps">
            <w:drawing>
              <wp:anchor distT="0" distB="0" distL="114300" distR="114300" simplePos="0" relativeHeight="251681792" behindDoc="0" locked="0" layoutInCell="1" allowOverlap="1" wp14:anchorId="2C6D6F50" wp14:editId="7D5414C5">
                <wp:simplePos x="0" y="0"/>
                <wp:positionH relativeFrom="column">
                  <wp:posOffset>0</wp:posOffset>
                </wp:positionH>
                <wp:positionV relativeFrom="paragraph">
                  <wp:posOffset>0</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6C51" w:rsidRPr="00F06C51" w:rsidRDefault="00F06C51" w:rsidP="00F06C5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3" o:spid="_x0000_s1028" type="#_x0000_t202" style="position:absolute;left:0;text-align:left;margin-left:0;margin-top:0;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bKqf&#10;VsQCAACbBQAADgAAAAAAAAAAAAAAAAAuAgAAZHJzL2Uyb0RvYy54bWxQSwECLQAUAAYACAAAACEA&#10;S4kmzdYAAAAFAQAADwAAAAAAAAAAAAAAAAAeBQAAZHJzL2Rvd25yZXYueG1sUEsFBgAAAAAEAAQA&#10;8wAAACEGAAAAAA==&#10;" filled="f" stroked="f">
                <v:textbox style="mso-fit-shape-to-text:t">
                  <w:txbxContent>
                    <w:p w:rsidR="00F06C51" w:rsidRPr="00F06C51" w:rsidRDefault="00F06C51" w:rsidP="00F06C5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B8281B"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w:t>
      </w:r>
      <w:hyperlink r:id="rId9" w:anchor=".net%60" w:history="1">
        <w:r w:rsidR="00B8281B" w:rsidRPr="00392485">
          <w:rPr>
            <w:rStyle w:val="Hyperlink"/>
            <w:rFonts w:ascii="ParalucentLight" w:eastAsia="Times New Roman" w:hAnsi="ParalucentLight" w:cs="Times New Roman"/>
            <w:sz w:val="14"/>
            <w:szCs w:val="24"/>
          </w:rPr>
          <w:t>ANNETTEH@coj.net`</w:t>
        </w:r>
      </w:hyperlink>
    </w:p>
    <w:p w:rsidR="00F31886" w:rsidRPr="00F31886" w:rsidRDefault="00463D30"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Pr>
          <w:noProof/>
        </w:rPr>
        <mc:AlternateContent>
          <mc:Choice Requires="wps">
            <w:drawing>
              <wp:anchor distT="0" distB="0" distL="114300" distR="114300" simplePos="0" relativeHeight="251675648" behindDoc="0" locked="0" layoutInCell="1" allowOverlap="1" wp14:anchorId="3B6B90F9" wp14:editId="28A5676A">
                <wp:simplePos x="0" y="0"/>
                <wp:positionH relativeFrom="column">
                  <wp:posOffset>0</wp:posOffset>
                </wp:positionH>
                <wp:positionV relativeFrom="paragraph">
                  <wp:posOffset>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63D30" w:rsidRPr="00463D30" w:rsidRDefault="003116A5" w:rsidP="00463D3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0" o:spid="_x0000_s1029" type="#_x0000_t202" style="position:absolute;left:0;text-align:left;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mcifo&#10;wwIAAJsFAAAOAAAAAAAAAAAAAAAAAC4CAABkcnMvZTJvRG9jLnhtbFBLAQItABQABgAIAAAAIQBL&#10;iSbN1gAAAAUBAAAPAAAAAAAAAAAAAAAAAB0FAABkcnMvZG93bnJldi54bWxQSwUGAAAAAAQABADz&#10;AAAAIAYAAAAA&#10;" filled="f" stroked="f">
                <v:textbox style="mso-fit-shape-to-text:t">
                  <w:txbxContent>
                    <w:p w:rsidR="00463D30" w:rsidRPr="00463D30" w:rsidRDefault="003116A5" w:rsidP="00463D3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sidR="00B8281B">
        <w:rPr>
          <w:noProof/>
        </w:rPr>
        <mc:AlternateContent>
          <mc:Choice Requires="wps">
            <w:drawing>
              <wp:anchor distT="0" distB="0" distL="114300" distR="114300" simplePos="0" relativeHeight="251665408" behindDoc="0" locked="0" layoutInCell="1" allowOverlap="1" wp14:anchorId="4AD2025A" wp14:editId="75B124C3">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5" o:spid="_x0000_s1030"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VLxAIAAJkFAAAOAAAAZHJzL2Uyb0RvYy54bWysVE1vGjEQvVfqf7B8bxYIJARliWgi2kpR&#10;EjVUORuvl13Ja1u2gU1/fd94F0LTnqpyWObL4zfzxnN90zaa7ZQPtTU5H54NOFNG2qI2m5z/WC0/&#10;TTkLUZhCaGtUzl9V4Dfzjx+u926mRrayulCeIYkJs73LeRWjm2VZkJVqRDizThk4S+sbEaH6TVZ4&#10;sUf2RmejweAi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FRQV&#10;S8QCAACZBQAADgAAAAAAAAAAAAAAAAAuAgAAZHJzL2Uyb0RvYy54bWxQSwECLQAUAAYACAAAACEA&#10;S4kmzdYAAAAFAQAADwAAAAAAAAAAAAAAAAAeBQAAZHJzL2Rvd25yZXYueG1sUEsFBgAAAAAEAAQA&#10;8wAAACEGAAAAAA==&#10;" filled="f" stroked="f">
                <v:textbox style="mso-fit-shape-to-text:t">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82C89">
        <w:rPr>
          <w:noProof/>
        </w:rPr>
        <mc:AlternateContent>
          <mc:Choice Requires="wps">
            <w:drawing>
              <wp:anchor distT="0" distB="0" distL="114300" distR="114300" simplePos="0" relativeHeight="251663360" behindDoc="0" locked="0" layoutInCell="1" allowOverlap="1" wp14:anchorId="1D2182BE" wp14:editId="29A185BF">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 o:spid="_x0000_s1031"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" filled="f" stroked="f">
                <v:textbox style="mso-fit-shape-to-text:t">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A44E69" w:rsidRPr="00A44E69" w:rsidRDefault="00A44E69" w:rsidP="00F31886">
      <w:pPr>
        <w:jc w:val="center"/>
        <w:rPr>
          <w:b/>
          <w:bCs/>
          <w:color w:val="FF0000"/>
          <w:sz w:val="28"/>
          <w:szCs w:val="28"/>
        </w:rPr>
      </w:pPr>
      <w:r>
        <w:rPr>
          <w:noProof/>
        </w:rPr>
        <mc:AlternateContent>
          <mc:Choice Requires="wps">
            <w:drawing>
              <wp:anchor distT="0" distB="0" distL="114300" distR="114300" simplePos="0" relativeHeight="251684864" behindDoc="0" locked="0" layoutInCell="1" allowOverlap="1" wp14:anchorId="25B51344" wp14:editId="2EB0EDF2">
                <wp:simplePos x="0" y="0"/>
                <wp:positionH relativeFrom="column">
                  <wp:posOffset>-495300</wp:posOffset>
                </wp:positionH>
                <wp:positionV relativeFrom="paragraph">
                  <wp:posOffset>0</wp:posOffset>
                </wp:positionV>
                <wp:extent cx="1828800" cy="1828800"/>
                <wp:effectExtent l="0" t="0" r="0" b="127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44E69" w:rsidRPr="00A44E69" w:rsidRDefault="00A44E69" w:rsidP="00410DCC">
                            <w:pPr>
                              <w:rPr>
                                <w:b/>
                                <w:bCs/>
                                <w:color w:val="FF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6" o:spid="_x0000_s1032" type="#_x0000_t202" style="position:absolute;left:0;text-align:left;margin-left:-39pt;margin-top:0;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" filled="f" stroked="f">
                <v:textbox style="mso-fit-shape-to-text:t">
                  <w:txbxContent>
                    <w:p w:rsidR="00A44E69" w:rsidRPr="00A44E69" w:rsidRDefault="00A44E69" w:rsidP="00410DCC">
                      <w:pPr>
                        <w:rPr>
                          <w:b/>
                          <w:bCs/>
                          <w:color w:val="FF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A44E69" w:rsidRDefault="00A44E69" w:rsidP="00F31886">
      <w:pPr>
        <w:jc w:val="center"/>
        <w:rPr>
          <w:b/>
          <w:bCs/>
          <w:sz w:val="28"/>
          <w:szCs w:val="28"/>
        </w:rPr>
      </w:pPr>
    </w:p>
    <w:p w:rsidR="00F31886" w:rsidRPr="00F06C51" w:rsidRDefault="00BD7143" w:rsidP="00F31886">
      <w:pPr>
        <w:jc w:val="center"/>
        <w:rPr>
          <w:sz w:val="28"/>
          <w:szCs w:val="28"/>
        </w:rPr>
      </w:pPr>
      <w:r w:rsidRPr="00F06C51">
        <w:rPr>
          <w:noProof/>
          <w:sz w:val="28"/>
          <w:szCs w:val="28"/>
        </w:rPr>
        <mc:AlternateContent>
          <mc:Choice Requires="wps">
            <w:drawing>
              <wp:anchor distT="0" distB="0" distL="114300" distR="114300" simplePos="0" relativeHeight="251679744" behindDoc="0" locked="0" layoutInCell="1" allowOverlap="1" wp14:anchorId="5D09E98E" wp14:editId="6051E49F">
                <wp:simplePos x="0" y="0"/>
                <wp:positionH relativeFrom="column">
                  <wp:posOffset>0</wp:posOffset>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D7143" w:rsidRPr="00BD7143" w:rsidRDefault="00BD7143" w:rsidP="00BD7143">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1" o:spid="_x0000_s1033" type="#_x0000_t202" style="position:absolute;left:0;text-align:left;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xRHpB&#10;wwIAAJsFAAAOAAAAAAAAAAAAAAAAAC4CAABkcnMvZTJvRG9jLnhtbFBLAQItABQABgAIAAAAIQBL&#10;iSbN1gAAAAUBAAAPAAAAAAAAAAAAAAAAAB0FAABkcnMvZG93bnJldi54bWxQSwUGAAAAAAQABADz&#10;AAAAIAYAAAAA&#10;" filled="f" stroked="f">
                <v:textbox style="mso-fit-shape-to-text:t">
                  <w:txbxContent>
                    <w:p w:rsidR="00BD7143" w:rsidRPr="00BD7143" w:rsidRDefault="00BD7143" w:rsidP="00BD7143">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F43FC" w:rsidRPr="00F06C51">
        <w:rPr>
          <w:noProof/>
          <w:sz w:val="28"/>
          <w:szCs w:val="28"/>
        </w:rPr>
        <mc:AlternateContent>
          <mc:Choice Requires="wps">
            <w:drawing>
              <wp:anchor distT="0" distB="0" distL="114300" distR="114300" simplePos="0" relativeHeight="251673600" behindDoc="0" locked="0" layoutInCell="1" allowOverlap="1" wp14:anchorId="40BC8127" wp14:editId="1AB38365">
                <wp:simplePos x="0" y="0"/>
                <wp:positionH relativeFrom="column">
                  <wp:posOffset>0</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9" o:spid="_x0000_s1034"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XNZZ&#10;KMQCAACZBQAADgAAAAAAAAAAAAAAAAAuAgAAZHJzL2Uyb0RvYy54bWxQSwECLQAUAAYACAAAACEA&#10;S4kmzdYAAAAFAQAADwAAAAAAAAAAAAAAAAAeBQAAZHJzL2Rvd25yZXYueG1sUEsFBgAAAAAEAAQA&#10;8wAAACEGAAAAAA==&#10;" filled="f" stroked="f">
                <v:textbox style="mso-fit-shape-to-text:t">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95025F" w:rsidRPr="00F06C51">
        <w:rPr>
          <w:noProof/>
          <w:sz w:val="28"/>
          <w:szCs w:val="28"/>
        </w:rPr>
        <mc:AlternateContent>
          <mc:Choice Requires="wps">
            <w:drawing>
              <wp:anchor distT="0" distB="0" distL="114300" distR="114300" simplePos="0" relativeHeight="251671552" behindDoc="0" locked="0" layoutInCell="1" allowOverlap="1" wp14:anchorId="73C48571" wp14:editId="55403264">
                <wp:simplePos x="0" y="0"/>
                <wp:positionH relativeFrom="column">
                  <wp:posOffset>0</wp:posOffset>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8" o:spid="_x0000_s1035"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iBqMN&#10;wwIAAJkFAAAOAAAAAAAAAAAAAAAAAC4CAABkcnMvZTJvRG9jLnhtbFBLAQItABQABgAIAAAAIQBL&#10;iSbN1gAAAAUBAAAPAAAAAAAAAAAAAAAAAB0FAABkcnMvZG93bnJldi54bWxQSwUGAAAAAAQABADz&#10;AAAAIAYAAAAA&#10;" filled="f" stroked="f">
                <v:textbox style="mso-fit-shape-to-text:t">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C051AD" w:rsidRPr="00F06C51">
        <w:rPr>
          <w:noProof/>
          <w:sz w:val="28"/>
          <w:szCs w:val="28"/>
        </w:rPr>
        <mc:AlternateContent>
          <mc:Choice Requires="wps">
            <w:drawing>
              <wp:anchor distT="0" distB="0" distL="114300" distR="114300" simplePos="0" relativeHeight="251669504" behindDoc="0" locked="0" layoutInCell="1" allowOverlap="1" wp14:anchorId="1ADA0737" wp14:editId="39537723">
                <wp:simplePos x="0" y="0"/>
                <wp:positionH relativeFrom="column">
                  <wp:posOffset>0</wp:posOffset>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 id="Text Box 7" o:spid="_x0000_s1036"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Ivm+&#10;ccQCAAC4BQAADgAAAAAAAAAAAAAAAAAuAgAAZHJzL2Uyb0RvYy54bWxQSwECLQAUAAYACAAAACEA&#10;S4kmzdYAAAAFAQAADwAAAAAAAAAAAAAAAAAeBQAAZHJzL2Rvd25yZXYueG1sUEsFBgAAAAAEAAQA&#10;8wAAACEGAAAAAA==&#10;" filled="f" stroked="f">
                <v:textbox style="mso-fit-shape-to-text:t">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v:textbox>
              </v:shape>
            </w:pict>
          </mc:Fallback>
        </mc:AlternateContent>
      </w:r>
      <w:r w:rsidR="00156EA0" w:rsidRPr="00F06C51">
        <w:rPr>
          <w:noProof/>
          <w:sz w:val="28"/>
          <w:szCs w:val="28"/>
        </w:rPr>
        <mc:AlternateContent>
          <mc:Choice Requires="wps">
            <w:drawing>
              <wp:anchor distT="0" distB="0" distL="114300" distR="114300" simplePos="0" relativeHeight="251667456" behindDoc="0" locked="0" layoutInCell="1" allowOverlap="1" wp14:anchorId="520E4F5B" wp14:editId="0A074781">
                <wp:simplePos x="0" y="0"/>
                <wp:positionH relativeFrom="column">
                  <wp:posOffset>0</wp:posOffset>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6" o:spid="_x0000_s1037"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TeMf&#10;HcQCAACaBQAADgAAAAAAAAAAAAAAAAAuAgAAZHJzL2Uyb0RvYy54bWxQSwECLQAUAAYACAAAACEA&#10;S4kmzdYAAAAFAQAADwAAAAAAAAAAAAAAAAAeBQAAZHJzL2Rvd25yZXYueG1sUEsFBgAAAAAEAAQA&#10;8wAAACEGAAAAAA==&#10;" filled="f" stroked="f">
                <v:textbox style="mso-fit-shape-to-text:t">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107D5F" w:rsidRPr="00F06C51">
        <w:rPr>
          <w:noProof/>
          <w:sz w:val="28"/>
          <w:szCs w:val="28"/>
        </w:rPr>
        <mc:AlternateContent>
          <mc:Choice Requires="wps">
            <w:drawing>
              <wp:anchor distT="0" distB="0" distL="114300" distR="114300" simplePos="0" relativeHeight="251659264" behindDoc="0" locked="0" layoutInCell="1" allowOverlap="1" wp14:anchorId="544ED37D" wp14:editId="6F144204">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2" o:spid="_x0000_s1038"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3sxAIAAJo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h3id&#10;7MQCAACaBQAADgAAAAAAAAAAAAAAAAAuAgAAZHJzL2Uyb0RvYy54bWxQSwECLQAUAAYACAAAACEA&#10;S4kmzdYAAAAFAQAADwAAAAAAAAAAAAAAAAAeBQAAZHJzL2Rvd25yZXYueG1sUEsFBgAAAAAEAAQA&#10;8wAAACEGAAAAAA==&#10;" filled="f" stroked="f">
                <v:textbox style="mso-fit-shape-to-text:t">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F31886" w:rsidRPr="00F06C51">
        <w:rPr>
          <w:b/>
          <w:bCs/>
          <w:sz w:val="28"/>
          <w:szCs w:val="28"/>
        </w:rPr>
        <w:t xml:space="preserve">   </w:t>
      </w:r>
      <w:r w:rsidR="00FF4191">
        <w:rPr>
          <w:b/>
          <w:bCs/>
          <w:sz w:val="28"/>
          <w:szCs w:val="28"/>
        </w:rPr>
        <w:t>Meeting Minutes-</w:t>
      </w:r>
      <w:r w:rsidR="00FF4191">
        <w:rPr>
          <w:b/>
          <w:bCs/>
          <w:sz w:val="28"/>
          <w:szCs w:val="28"/>
        </w:rPr>
        <w:t>Preliminary</w:t>
      </w:r>
    </w:p>
    <w:p w:rsidR="00F31886" w:rsidRPr="00F06C51" w:rsidRDefault="00F31886" w:rsidP="00F31886">
      <w:pPr>
        <w:pStyle w:val="NoSpacing"/>
        <w:jc w:val="center"/>
        <w:rPr>
          <w:b/>
          <w:sz w:val="24"/>
          <w:szCs w:val="24"/>
        </w:rPr>
      </w:pPr>
      <w:r w:rsidRPr="00F06C51">
        <w:rPr>
          <w:b/>
          <w:sz w:val="24"/>
          <w:szCs w:val="24"/>
        </w:rPr>
        <w:t xml:space="preserve">TOURIST DEVELOPMENT </w:t>
      </w:r>
      <w:r w:rsidR="009B1342" w:rsidRPr="00F06C51">
        <w:rPr>
          <w:b/>
          <w:sz w:val="24"/>
          <w:szCs w:val="24"/>
        </w:rPr>
        <w:t xml:space="preserve">COUNCIL </w:t>
      </w:r>
      <w:r w:rsidR="00622747">
        <w:rPr>
          <w:b/>
          <w:sz w:val="24"/>
          <w:szCs w:val="24"/>
        </w:rPr>
        <w:t>ADVISORY COMMITTEE</w:t>
      </w:r>
    </w:p>
    <w:p w:rsidR="00F31886" w:rsidRPr="00F06C51" w:rsidRDefault="00A8572B" w:rsidP="00F31886">
      <w:pPr>
        <w:pStyle w:val="NoSpacing"/>
        <w:jc w:val="center"/>
        <w:rPr>
          <w:b/>
          <w:sz w:val="24"/>
          <w:szCs w:val="24"/>
        </w:rPr>
      </w:pPr>
      <w:r w:rsidRPr="00F06C51">
        <w:rPr>
          <w:b/>
          <w:sz w:val="24"/>
          <w:szCs w:val="24"/>
        </w:rPr>
        <w:t>Pegine</w:t>
      </w:r>
      <w:r w:rsidRPr="00F06C51">
        <w:rPr>
          <w:rFonts w:eastAsia="Times New Roman" w:cs="Times New Roman"/>
          <w:b/>
          <w:sz w:val="24"/>
          <w:szCs w:val="24"/>
          <w:lang w:val="en"/>
        </w:rPr>
        <w:t xml:space="preserve"> </w:t>
      </w:r>
      <w:r w:rsidR="00F06C51" w:rsidRPr="00F06C51">
        <w:rPr>
          <w:rFonts w:eastAsia="Times New Roman" w:cs="Times New Roman"/>
          <w:b/>
          <w:sz w:val="24"/>
          <w:szCs w:val="24"/>
          <w:lang w:val="en"/>
        </w:rPr>
        <w:t>Echevarria</w:t>
      </w:r>
      <w:r w:rsidR="00F06C51" w:rsidRPr="00F06C51">
        <w:rPr>
          <w:b/>
          <w:sz w:val="24"/>
          <w:szCs w:val="24"/>
        </w:rPr>
        <w:t>, Chair</w:t>
      </w:r>
    </w:p>
    <w:p w:rsidR="00F31886" w:rsidRPr="00F06C51" w:rsidRDefault="00FC24D3" w:rsidP="00F31886">
      <w:pPr>
        <w:pStyle w:val="NoSpacing"/>
        <w:jc w:val="center"/>
        <w:rPr>
          <w:b/>
          <w:bCs/>
          <w:sz w:val="24"/>
          <w:szCs w:val="24"/>
        </w:rPr>
      </w:pPr>
      <w:r>
        <w:rPr>
          <w:b/>
          <w:bCs/>
          <w:sz w:val="24"/>
          <w:szCs w:val="24"/>
        </w:rPr>
        <w:t>Tuesday</w:t>
      </w:r>
      <w:r w:rsidR="00F64DD6" w:rsidRPr="00F06C51">
        <w:rPr>
          <w:b/>
          <w:bCs/>
          <w:sz w:val="24"/>
          <w:szCs w:val="24"/>
        </w:rPr>
        <w:t xml:space="preserve">, </w:t>
      </w:r>
      <w:r w:rsidR="00A8572B" w:rsidRPr="00F06C51">
        <w:rPr>
          <w:b/>
          <w:bCs/>
          <w:sz w:val="24"/>
          <w:szCs w:val="24"/>
        </w:rPr>
        <w:t>January</w:t>
      </w:r>
      <w:r w:rsidR="00A44E69">
        <w:rPr>
          <w:b/>
          <w:bCs/>
          <w:sz w:val="24"/>
          <w:szCs w:val="24"/>
        </w:rPr>
        <w:t xml:space="preserve"> 30</w:t>
      </w:r>
      <w:r w:rsidR="00A8572B" w:rsidRPr="00F06C51">
        <w:rPr>
          <w:b/>
          <w:bCs/>
          <w:sz w:val="24"/>
          <w:szCs w:val="24"/>
        </w:rPr>
        <w:t>, 2018</w:t>
      </w:r>
    </w:p>
    <w:p w:rsidR="00F31886" w:rsidRPr="00F06C51" w:rsidRDefault="00A44E69" w:rsidP="00F31886">
      <w:pPr>
        <w:pStyle w:val="NoSpacing"/>
        <w:jc w:val="center"/>
        <w:rPr>
          <w:b/>
          <w:bCs/>
          <w:sz w:val="24"/>
          <w:szCs w:val="24"/>
        </w:rPr>
      </w:pPr>
      <w:r>
        <w:rPr>
          <w:b/>
          <w:bCs/>
          <w:sz w:val="24"/>
          <w:szCs w:val="24"/>
        </w:rPr>
        <w:t>2</w:t>
      </w:r>
      <w:r w:rsidR="006B2BCD">
        <w:rPr>
          <w:b/>
          <w:bCs/>
          <w:sz w:val="24"/>
          <w:szCs w:val="24"/>
        </w:rPr>
        <w:t>:30</w:t>
      </w:r>
      <w:r w:rsidR="00FF2998" w:rsidRPr="00F06C51">
        <w:rPr>
          <w:b/>
          <w:bCs/>
          <w:sz w:val="24"/>
          <w:szCs w:val="24"/>
        </w:rPr>
        <w:t xml:space="preserve"> </w:t>
      </w:r>
      <w:r w:rsidR="00123145" w:rsidRPr="00F06C51">
        <w:rPr>
          <w:b/>
          <w:bCs/>
          <w:sz w:val="24"/>
          <w:szCs w:val="24"/>
        </w:rPr>
        <w:t>P</w:t>
      </w:r>
      <w:r w:rsidR="00051C23" w:rsidRPr="00F06C51">
        <w:rPr>
          <w:b/>
          <w:bCs/>
          <w:sz w:val="24"/>
          <w:szCs w:val="24"/>
        </w:rPr>
        <w:t>.</w:t>
      </w:r>
      <w:r w:rsidR="005234D3" w:rsidRPr="00F06C51">
        <w:rPr>
          <w:b/>
          <w:bCs/>
          <w:sz w:val="24"/>
          <w:szCs w:val="24"/>
        </w:rPr>
        <w:t>M</w:t>
      </w:r>
      <w:r w:rsidR="00051C23" w:rsidRPr="00F06C51">
        <w:rPr>
          <w:b/>
          <w:bCs/>
          <w:sz w:val="24"/>
          <w:szCs w:val="24"/>
        </w:rPr>
        <w:t>.</w:t>
      </w:r>
    </w:p>
    <w:p w:rsidR="00F31886" w:rsidRPr="00F06C51" w:rsidRDefault="00F31886" w:rsidP="00F31886">
      <w:pPr>
        <w:pStyle w:val="NoSpacing"/>
        <w:jc w:val="center"/>
        <w:rPr>
          <w:b/>
          <w:bCs/>
          <w:sz w:val="24"/>
          <w:szCs w:val="24"/>
        </w:rPr>
      </w:pPr>
      <w:r w:rsidRPr="00F06C51">
        <w:rPr>
          <w:b/>
          <w:bCs/>
          <w:sz w:val="24"/>
          <w:szCs w:val="24"/>
        </w:rPr>
        <w:t>117 West Duval Street</w:t>
      </w:r>
    </w:p>
    <w:p w:rsidR="00F31886" w:rsidRPr="00F06C51" w:rsidRDefault="00F31886" w:rsidP="00F31886">
      <w:pPr>
        <w:pStyle w:val="NoSpacing"/>
        <w:jc w:val="center"/>
        <w:rPr>
          <w:b/>
          <w:bCs/>
          <w:sz w:val="24"/>
          <w:szCs w:val="24"/>
        </w:rPr>
      </w:pPr>
      <w:r w:rsidRPr="00F06C51">
        <w:rPr>
          <w:b/>
          <w:bCs/>
          <w:sz w:val="24"/>
          <w:szCs w:val="24"/>
        </w:rPr>
        <w:t xml:space="preserve">City Hall, </w:t>
      </w:r>
      <w:r w:rsidR="003D680F" w:rsidRPr="00F06C51">
        <w:rPr>
          <w:b/>
          <w:bCs/>
          <w:sz w:val="24"/>
          <w:szCs w:val="24"/>
        </w:rPr>
        <w:t>Fourth Floor</w:t>
      </w:r>
    </w:p>
    <w:p w:rsidR="00F31886" w:rsidRPr="00F06C51" w:rsidRDefault="003D680F" w:rsidP="00F31886">
      <w:pPr>
        <w:pStyle w:val="NoSpacing"/>
        <w:jc w:val="center"/>
        <w:rPr>
          <w:b/>
          <w:bCs/>
          <w:sz w:val="24"/>
          <w:szCs w:val="24"/>
        </w:rPr>
      </w:pPr>
      <w:r w:rsidRPr="00F06C51">
        <w:rPr>
          <w:b/>
          <w:bCs/>
          <w:sz w:val="24"/>
          <w:szCs w:val="24"/>
        </w:rPr>
        <w:t>Conference Room A</w:t>
      </w:r>
    </w:p>
    <w:p w:rsidR="00F31886" w:rsidRPr="00F06C51" w:rsidRDefault="00F31886" w:rsidP="00F31886">
      <w:pPr>
        <w:pStyle w:val="NoSpacing"/>
        <w:rPr>
          <w:sz w:val="24"/>
          <w:szCs w:val="24"/>
        </w:rPr>
      </w:pPr>
      <w:r w:rsidRPr="00F06C51">
        <w:rPr>
          <w:sz w:val="24"/>
          <w:szCs w:val="24"/>
        </w:rPr>
        <w:t xml:space="preserve">               </w:t>
      </w:r>
      <w:r w:rsidRPr="00F06C51">
        <w:rPr>
          <w:b/>
          <w:bCs/>
          <w:sz w:val="24"/>
          <w:szCs w:val="24"/>
        </w:rPr>
        <w:t xml:space="preserve">        </w:t>
      </w:r>
      <w:r w:rsidRPr="00F06C51">
        <w:rPr>
          <w:sz w:val="24"/>
          <w:szCs w:val="24"/>
        </w:rPr>
        <w:t xml:space="preserve">                                                  </w:t>
      </w:r>
    </w:p>
    <w:p w:rsidR="001315A7" w:rsidRPr="00F06C51" w:rsidRDefault="00F31886" w:rsidP="00F31886">
      <w:pPr>
        <w:rPr>
          <w:sz w:val="24"/>
          <w:szCs w:val="24"/>
        </w:rPr>
      </w:pPr>
      <w:r w:rsidRPr="00F06C51">
        <w:rPr>
          <w:sz w:val="24"/>
          <w:szCs w:val="24"/>
        </w:rPr>
        <w:t>   </w:t>
      </w:r>
    </w:p>
    <w:p w:rsidR="00F14033" w:rsidRPr="00F14033" w:rsidRDefault="00F14033" w:rsidP="00F14033">
      <w:pPr>
        <w:rPr>
          <w:b/>
          <w:bCs/>
          <w:sz w:val="24"/>
          <w:szCs w:val="24"/>
        </w:rPr>
      </w:pPr>
      <w:r w:rsidRPr="00F14033">
        <w:rPr>
          <w:b/>
          <w:bCs/>
          <w:sz w:val="24"/>
          <w:szCs w:val="24"/>
        </w:rPr>
        <w:t>Meeting Convened</w:t>
      </w:r>
      <w:r>
        <w:rPr>
          <w:b/>
          <w:bCs/>
          <w:sz w:val="24"/>
          <w:szCs w:val="24"/>
        </w:rPr>
        <w:t>: 2:3</w:t>
      </w:r>
      <w:r w:rsidRPr="00F14033">
        <w:rPr>
          <w:b/>
          <w:bCs/>
          <w:sz w:val="24"/>
          <w:szCs w:val="24"/>
        </w:rPr>
        <w:t>1 pm</w:t>
      </w:r>
      <w:r w:rsidRPr="00F14033">
        <w:rPr>
          <w:b/>
          <w:bCs/>
          <w:sz w:val="24"/>
          <w:szCs w:val="24"/>
        </w:rPr>
        <w:tab/>
      </w:r>
      <w:r w:rsidRPr="00F14033">
        <w:rPr>
          <w:b/>
          <w:bCs/>
          <w:sz w:val="24"/>
          <w:szCs w:val="24"/>
        </w:rPr>
        <w:tab/>
      </w:r>
      <w:r w:rsidRPr="00F14033">
        <w:rPr>
          <w:b/>
          <w:bCs/>
          <w:sz w:val="24"/>
          <w:szCs w:val="24"/>
        </w:rPr>
        <w:tab/>
      </w:r>
      <w:r w:rsidRPr="00F14033">
        <w:rPr>
          <w:b/>
          <w:bCs/>
          <w:sz w:val="24"/>
          <w:szCs w:val="24"/>
        </w:rPr>
        <w:tab/>
      </w:r>
      <w:r w:rsidRPr="00F14033">
        <w:rPr>
          <w:b/>
          <w:bCs/>
          <w:sz w:val="24"/>
          <w:szCs w:val="24"/>
        </w:rPr>
        <w:tab/>
        <w:t>Meeting Adjourned:</w:t>
      </w:r>
      <w:r>
        <w:rPr>
          <w:b/>
          <w:bCs/>
          <w:sz w:val="24"/>
          <w:szCs w:val="24"/>
        </w:rPr>
        <w:t xml:space="preserve"> 4:00</w:t>
      </w:r>
      <w:r w:rsidRPr="00F14033">
        <w:rPr>
          <w:b/>
          <w:bCs/>
          <w:sz w:val="24"/>
          <w:szCs w:val="24"/>
        </w:rPr>
        <w:t xml:space="preserve"> pm</w:t>
      </w:r>
    </w:p>
    <w:p w:rsidR="00D84637" w:rsidRDefault="004F7FC5" w:rsidP="004F7FC5">
      <w:pPr>
        <w:rPr>
          <w:b/>
          <w:bCs/>
          <w:sz w:val="24"/>
          <w:szCs w:val="24"/>
        </w:rPr>
      </w:pPr>
      <w:r w:rsidRPr="00F06C51">
        <w:rPr>
          <w:b/>
          <w:bCs/>
          <w:sz w:val="24"/>
          <w:szCs w:val="24"/>
        </w:rPr>
        <w:t xml:space="preserve"> </w:t>
      </w:r>
    </w:p>
    <w:p w:rsidR="00D84637" w:rsidRDefault="00D84637" w:rsidP="00D84637">
      <w:pPr>
        <w:rPr>
          <w:b/>
          <w:sz w:val="24"/>
          <w:szCs w:val="24"/>
          <w:u w:val="single"/>
        </w:rPr>
      </w:pPr>
      <w:r w:rsidRPr="00F06C51">
        <w:rPr>
          <w:b/>
          <w:bCs/>
          <w:sz w:val="24"/>
          <w:szCs w:val="24"/>
        </w:rPr>
        <w:t xml:space="preserve">I. </w:t>
      </w:r>
      <w:r w:rsidRPr="00F06C51">
        <w:rPr>
          <w:b/>
          <w:bCs/>
          <w:sz w:val="24"/>
          <w:szCs w:val="24"/>
        </w:rPr>
        <w:tab/>
      </w:r>
      <w:r w:rsidRPr="00F06C51">
        <w:rPr>
          <w:b/>
          <w:sz w:val="24"/>
          <w:szCs w:val="24"/>
          <w:u w:val="single"/>
        </w:rPr>
        <w:t>Call to Order</w:t>
      </w:r>
    </w:p>
    <w:p w:rsidR="00F14033" w:rsidRPr="00F14033" w:rsidRDefault="00F14033" w:rsidP="00F14033">
      <w:pPr>
        <w:tabs>
          <w:tab w:val="left" w:pos="-1440"/>
        </w:tabs>
        <w:spacing w:after="0" w:line="240" w:lineRule="auto"/>
        <w:ind w:left="1440" w:hanging="1440"/>
        <w:rPr>
          <w:rFonts w:eastAsia="Times New Roman" w:cs="Times New Roman"/>
          <w:sz w:val="24"/>
          <w:szCs w:val="24"/>
          <w:lang w:val="en"/>
        </w:rPr>
      </w:pPr>
      <w:r w:rsidRPr="00F14033">
        <w:rPr>
          <w:rFonts w:eastAsia="Times New Roman" w:cs="Times New Roman"/>
          <w:sz w:val="24"/>
          <w:szCs w:val="24"/>
          <w:lang w:val="en"/>
        </w:rPr>
        <w:t>Pegine Echevarria, Chair</w:t>
      </w:r>
    </w:p>
    <w:p w:rsidR="00F14033" w:rsidRPr="00F14033" w:rsidRDefault="00F14033" w:rsidP="00F14033">
      <w:pPr>
        <w:tabs>
          <w:tab w:val="left" w:pos="-1440"/>
        </w:tabs>
        <w:spacing w:after="0" w:line="240" w:lineRule="auto"/>
        <w:ind w:left="1440" w:hanging="1440"/>
        <w:rPr>
          <w:rFonts w:eastAsia="Times New Roman" w:cs="Times New Roman"/>
          <w:sz w:val="24"/>
          <w:szCs w:val="24"/>
          <w:lang w:val="en"/>
        </w:rPr>
      </w:pPr>
      <w:r w:rsidRPr="00F14033">
        <w:rPr>
          <w:rFonts w:eastAsia="Times New Roman" w:cs="Times New Roman"/>
          <w:sz w:val="24"/>
          <w:szCs w:val="24"/>
          <w:lang w:val="en"/>
        </w:rPr>
        <w:t>Nicole Chapman</w:t>
      </w:r>
    </w:p>
    <w:p w:rsidR="00F14033" w:rsidRPr="00F14033" w:rsidRDefault="00F14033" w:rsidP="00F14033">
      <w:pPr>
        <w:tabs>
          <w:tab w:val="left" w:pos="-1440"/>
        </w:tabs>
        <w:spacing w:after="0" w:line="240" w:lineRule="auto"/>
        <w:ind w:left="1440" w:hanging="1440"/>
        <w:rPr>
          <w:rFonts w:eastAsia="Times New Roman" w:cs="Times New Roman"/>
          <w:sz w:val="24"/>
          <w:szCs w:val="24"/>
          <w:lang w:val="en"/>
        </w:rPr>
      </w:pPr>
      <w:r w:rsidRPr="00F14033">
        <w:rPr>
          <w:rFonts w:eastAsia="Times New Roman" w:cs="Times New Roman"/>
          <w:sz w:val="24"/>
          <w:szCs w:val="24"/>
          <w:lang w:val="en"/>
        </w:rPr>
        <w:t>Barbara Halverstadt</w:t>
      </w:r>
    </w:p>
    <w:p w:rsidR="00F14033" w:rsidRPr="00F14033" w:rsidRDefault="00F14033" w:rsidP="00F14033">
      <w:pPr>
        <w:tabs>
          <w:tab w:val="left" w:pos="-1440"/>
        </w:tabs>
        <w:spacing w:after="0" w:line="240" w:lineRule="auto"/>
        <w:ind w:left="1440" w:hanging="1440"/>
        <w:rPr>
          <w:rFonts w:eastAsia="Times New Roman" w:cs="Times New Roman"/>
          <w:sz w:val="24"/>
          <w:szCs w:val="24"/>
          <w:lang w:val="en"/>
        </w:rPr>
      </w:pPr>
      <w:r w:rsidRPr="00F14033">
        <w:rPr>
          <w:rFonts w:eastAsia="Times New Roman" w:cs="Times New Roman"/>
          <w:sz w:val="24"/>
          <w:szCs w:val="24"/>
          <w:lang w:val="en"/>
        </w:rPr>
        <w:t>Maria Hane</w:t>
      </w:r>
    </w:p>
    <w:p w:rsidR="00F14033" w:rsidRPr="00F14033" w:rsidRDefault="00F14033" w:rsidP="00F14033">
      <w:pPr>
        <w:tabs>
          <w:tab w:val="left" w:pos="-1440"/>
        </w:tabs>
        <w:spacing w:after="0" w:line="240" w:lineRule="auto"/>
        <w:ind w:left="1440" w:hanging="1440"/>
        <w:rPr>
          <w:rFonts w:eastAsia="Times New Roman" w:cs="Times New Roman"/>
          <w:sz w:val="24"/>
          <w:szCs w:val="24"/>
          <w:lang w:val="en"/>
        </w:rPr>
      </w:pPr>
      <w:r w:rsidRPr="00F14033">
        <w:rPr>
          <w:rFonts w:eastAsia="Times New Roman" w:cs="Times New Roman"/>
          <w:sz w:val="24"/>
          <w:szCs w:val="24"/>
          <w:lang w:val="en"/>
        </w:rPr>
        <w:t>Dave Herrell</w:t>
      </w:r>
    </w:p>
    <w:p w:rsidR="00F14033" w:rsidRPr="00F14033" w:rsidRDefault="00F14033" w:rsidP="00F14033">
      <w:pPr>
        <w:tabs>
          <w:tab w:val="left" w:pos="-1440"/>
        </w:tabs>
        <w:spacing w:after="0" w:line="240" w:lineRule="auto"/>
        <w:ind w:left="1440" w:hanging="1440"/>
        <w:rPr>
          <w:rFonts w:eastAsia="Times New Roman" w:cs="Times New Roman"/>
          <w:sz w:val="24"/>
          <w:szCs w:val="24"/>
          <w:lang w:val="en"/>
        </w:rPr>
      </w:pPr>
      <w:r w:rsidRPr="00F14033">
        <w:rPr>
          <w:rFonts w:eastAsia="Times New Roman" w:cs="Times New Roman"/>
          <w:sz w:val="24"/>
          <w:szCs w:val="24"/>
          <w:lang w:val="en"/>
        </w:rPr>
        <w:t>Bill McConnell</w:t>
      </w:r>
    </w:p>
    <w:p w:rsidR="00F14033" w:rsidRPr="00F14033" w:rsidRDefault="00F14033" w:rsidP="00F14033">
      <w:pPr>
        <w:tabs>
          <w:tab w:val="left" w:pos="-1440"/>
        </w:tabs>
        <w:spacing w:after="0" w:line="240" w:lineRule="auto"/>
        <w:ind w:left="1440" w:hanging="1440"/>
        <w:rPr>
          <w:rFonts w:eastAsia="Times New Roman" w:cs="Times New Roman"/>
          <w:sz w:val="24"/>
          <w:szCs w:val="24"/>
          <w:lang w:val="en"/>
        </w:rPr>
      </w:pPr>
      <w:r w:rsidRPr="00F14033">
        <w:rPr>
          <w:rFonts w:eastAsia="Times New Roman" w:cs="Times New Roman"/>
          <w:sz w:val="24"/>
          <w:szCs w:val="24"/>
          <w:lang w:val="en"/>
        </w:rPr>
        <w:t>Maria Mark-Excused</w:t>
      </w:r>
    </w:p>
    <w:p w:rsidR="00F14033" w:rsidRPr="00F14033" w:rsidRDefault="00F14033" w:rsidP="00F14033">
      <w:pPr>
        <w:tabs>
          <w:tab w:val="left" w:pos="-1440"/>
        </w:tabs>
        <w:spacing w:after="0" w:line="240" w:lineRule="auto"/>
        <w:ind w:left="1440" w:hanging="1440"/>
        <w:rPr>
          <w:rFonts w:eastAsia="Times New Roman" w:cs="Times New Roman"/>
          <w:color w:val="FF0000"/>
          <w:sz w:val="24"/>
          <w:szCs w:val="24"/>
          <w:lang w:val="en"/>
        </w:rPr>
      </w:pPr>
      <w:r w:rsidRPr="00F14033">
        <w:rPr>
          <w:rFonts w:eastAsia="Times New Roman" w:cs="Times New Roman"/>
          <w:color w:val="000000" w:themeColor="text1"/>
          <w:sz w:val="24"/>
          <w:szCs w:val="24"/>
          <w:lang w:val="en"/>
        </w:rPr>
        <w:t>Sean Satya</w:t>
      </w:r>
      <w:r w:rsidR="00946C90">
        <w:rPr>
          <w:rFonts w:eastAsia="Times New Roman" w:cs="Times New Roman"/>
          <w:color w:val="000000" w:themeColor="text1"/>
          <w:sz w:val="24"/>
          <w:szCs w:val="24"/>
          <w:lang w:val="en"/>
        </w:rPr>
        <w:t>-Excused</w:t>
      </w:r>
    </w:p>
    <w:p w:rsidR="00F14033" w:rsidRPr="00F14033" w:rsidRDefault="00F14033" w:rsidP="00F14033">
      <w:pPr>
        <w:tabs>
          <w:tab w:val="left" w:pos="-1440"/>
        </w:tabs>
        <w:spacing w:after="0" w:line="240" w:lineRule="auto"/>
        <w:ind w:left="1440" w:hanging="1440"/>
        <w:rPr>
          <w:rFonts w:eastAsia="Times New Roman" w:cs="Times New Roman"/>
          <w:sz w:val="24"/>
          <w:szCs w:val="24"/>
          <w:lang w:val="en"/>
        </w:rPr>
      </w:pPr>
      <w:r w:rsidRPr="00F14033">
        <w:rPr>
          <w:rFonts w:eastAsia="Times New Roman" w:cs="Times New Roman"/>
          <w:sz w:val="24"/>
          <w:szCs w:val="24"/>
          <w:lang w:val="en"/>
        </w:rPr>
        <w:t>Monica Smith</w:t>
      </w:r>
    </w:p>
    <w:p w:rsidR="00F14033" w:rsidRPr="00F14033" w:rsidRDefault="00F14033" w:rsidP="00F14033">
      <w:pPr>
        <w:tabs>
          <w:tab w:val="left" w:pos="-1440"/>
        </w:tabs>
        <w:spacing w:after="0" w:line="240" w:lineRule="auto"/>
        <w:ind w:left="1440" w:hanging="1440"/>
        <w:rPr>
          <w:rFonts w:eastAsia="Times New Roman" w:cs="Times New Roman"/>
          <w:b/>
          <w:color w:val="FF0000"/>
          <w:sz w:val="24"/>
          <w:szCs w:val="24"/>
          <w:lang w:val="en"/>
        </w:rPr>
      </w:pPr>
      <w:r w:rsidRPr="00F14033">
        <w:rPr>
          <w:rFonts w:eastAsia="Times New Roman" w:cs="Times New Roman"/>
          <w:sz w:val="24"/>
          <w:szCs w:val="24"/>
          <w:lang w:val="en"/>
        </w:rPr>
        <w:t xml:space="preserve">Alan </w:t>
      </w:r>
      <w:proofErr w:type="spellStart"/>
      <w:r w:rsidRPr="00F14033">
        <w:rPr>
          <w:rFonts w:eastAsia="Times New Roman" w:cs="Times New Roman"/>
          <w:sz w:val="24"/>
          <w:szCs w:val="24"/>
          <w:lang w:val="en"/>
        </w:rPr>
        <w:t>Verlander</w:t>
      </w:r>
      <w:proofErr w:type="spellEnd"/>
      <w:r>
        <w:rPr>
          <w:rFonts w:eastAsia="Times New Roman" w:cs="Times New Roman"/>
          <w:sz w:val="24"/>
          <w:szCs w:val="24"/>
          <w:lang w:val="en"/>
        </w:rPr>
        <w:t>-Excused</w:t>
      </w:r>
    </w:p>
    <w:p w:rsidR="00F14033" w:rsidRPr="00F14033" w:rsidRDefault="00F14033" w:rsidP="00F14033">
      <w:pPr>
        <w:spacing w:after="0" w:line="240" w:lineRule="auto"/>
        <w:jc w:val="both"/>
        <w:rPr>
          <w:sz w:val="24"/>
          <w:szCs w:val="24"/>
        </w:rPr>
      </w:pPr>
    </w:p>
    <w:p w:rsidR="00F14033" w:rsidRPr="00F14033" w:rsidRDefault="00F14033" w:rsidP="00F14033">
      <w:pPr>
        <w:spacing w:after="0" w:line="240" w:lineRule="auto"/>
        <w:jc w:val="both"/>
        <w:rPr>
          <w:sz w:val="24"/>
          <w:szCs w:val="24"/>
        </w:rPr>
      </w:pPr>
      <w:r w:rsidRPr="00F14033">
        <w:rPr>
          <w:sz w:val="24"/>
          <w:szCs w:val="24"/>
        </w:rPr>
        <w:t>Annette Hastings, TDC Executive Director</w:t>
      </w:r>
    </w:p>
    <w:p w:rsidR="00F14033" w:rsidRPr="00F14033" w:rsidRDefault="00F14033" w:rsidP="00F14033">
      <w:pPr>
        <w:spacing w:after="0" w:line="240" w:lineRule="auto"/>
        <w:jc w:val="both"/>
        <w:rPr>
          <w:sz w:val="24"/>
          <w:szCs w:val="24"/>
        </w:rPr>
      </w:pPr>
      <w:r w:rsidRPr="00F14033">
        <w:rPr>
          <w:sz w:val="24"/>
          <w:szCs w:val="24"/>
        </w:rPr>
        <w:t>Colleen Hampsey, Research Assistant</w:t>
      </w:r>
    </w:p>
    <w:p w:rsidR="00F14033" w:rsidRPr="00F14033" w:rsidRDefault="00F14033" w:rsidP="00F14033">
      <w:pPr>
        <w:spacing w:after="0" w:line="240" w:lineRule="auto"/>
        <w:jc w:val="both"/>
        <w:rPr>
          <w:sz w:val="24"/>
          <w:szCs w:val="24"/>
        </w:rPr>
      </w:pPr>
      <w:r w:rsidRPr="00F14033">
        <w:rPr>
          <w:sz w:val="24"/>
          <w:szCs w:val="24"/>
        </w:rPr>
        <w:lastRenderedPageBreak/>
        <w:t>Phillip Peterson, Principal Council Auditor</w:t>
      </w:r>
    </w:p>
    <w:p w:rsidR="00F14033" w:rsidRPr="00F14033" w:rsidRDefault="00F14033" w:rsidP="00F14033">
      <w:pPr>
        <w:spacing w:after="0" w:line="240" w:lineRule="auto"/>
        <w:jc w:val="both"/>
        <w:rPr>
          <w:sz w:val="24"/>
          <w:szCs w:val="24"/>
        </w:rPr>
      </w:pPr>
      <w:r>
        <w:rPr>
          <w:sz w:val="24"/>
          <w:szCs w:val="24"/>
        </w:rPr>
        <w:t>Jim McCain</w:t>
      </w:r>
      <w:r w:rsidRPr="00F14033">
        <w:rPr>
          <w:sz w:val="24"/>
          <w:szCs w:val="24"/>
        </w:rPr>
        <w:t xml:space="preserve">, Deputy General Counsel </w:t>
      </w:r>
    </w:p>
    <w:p w:rsidR="00F14033" w:rsidRDefault="00F14033" w:rsidP="00D84637">
      <w:pPr>
        <w:rPr>
          <w:sz w:val="24"/>
          <w:szCs w:val="24"/>
        </w:rPr>
      </w:pPr>
    </w:p>
    <w:p w:rsidR="008429E3" w:rsidRDefault="008429E3" w:rsidP="00D84637">
      <w:pPr>
        <w:rPr>
          <w:sz w:val="24"/>
          <w:szCs w:val="24"/>
        </w:rPr>
      </w:pPr>
      <w:r>
        <w:rPr>
          <w:sz w:val="24"/>
          <w:szCs w:val="24"/>
        </w:rPr>
        <w:t>Attendance- Council President and TDC Chair Anna Lopez Brosche</w:t>
      </w:r>
    </w:p>
    <w:p w:rsidR="008429E3" w:rsidRPr="00F14033" w:rsidRDefault="008429E3" w:rsidP="00D84637">
      <w:pPr>
        <w:rPr>
          <w:sz w:val="24"/>
          <w:szCs w:val="24"/>
        </w:rPr>
      </w:pPr>
      <w:r>
        <w:rPr>
          <w:sz w:val="24"/>
          <w:szCs w:val="24"/>
        </w:rPr>
        <w:t>For all other attendees please see sign in sheet.</w:t>
      </w:r>
    </w:p>
    <w:p w:rsidR="004F7FC5" w:rsidRDefault="00B903DD" w:rsidP="004F7FC5">
      <w:pPr>
        <w:rPr>
          <w:b/>
          <w:bCs/>
          <w:sz w:val="24"/>
          <w:szCs w:val="24"/>
          <w:u w:val="single"/>
        </w:rPr>
      </w:pPr>
      <w:r w:rsidRPr="00F06C51">
        <w:rPr>
          <w:b/>
          <w:bCs/>
          <w:sz w:val="24"/>
          <w:szCs w:val="24"/>
        </w:rPr>
        <w:t>II</w:t>
      </w:r>
      <w:r w:rsidR="00DA7D48" w:rsidRPr="00F06C51">
        <w:rPr>
          <w:b/>
          <w:bCs/>
          <w:sz w:val="24"/>
          <w:szCs w:val="24"/>
        </w:rPr>
        <w:t xml:space="preserve">. </w:t>
      </w:r>
      <w:r w:rsidR="00EC1E3D" w:rsidRPr="00F06C51">
        <w:rPr>
          <w:b/>
          <w:bCs/>
          <w:sz w:val="24"/>
          <w:szCs w:val="24"/>
        </w:rPr>
        <w:tab/>
      </w:r>
      <w:r w:rsidR="00DA7D48" w:rsidRPr="00F06C51">
        <w:rPr>
          <w:b/>
          <w:bCs/>
          <w:sz w:val="24"/>
          <w:szCs w:val="24"/>
          <w:u w:val="single"/>
        </w:rPr>
        <w:t>Introduction</w:t>
      </w:r>
      <w:r w:rsidR="00D379BB" w:rsidRPr="00F06C51">
        <w:rPr>
          <w:b/>
          <w:bCs/>
          <w:sz w:val="24"/>
          <w:szCs w:val="24"/>
          <w:u w:val="single"/>
        </w:rPr>
        <w:t>s</w:t>
      </w:r>
    </w:p>
    <w:p w:rsidR="00F14033" w:rsidRPr="00F14033" w:rsidRDefault="00F14033" w:rsidP="004F7FC5">
      <w:pPr>
        <w:rPr>
          <w:bCs/>
          <w:sz w:val="24"/>
          <w:szCs w:val="24"/>
        </w:rPr>
      </w:pPr>
      <w:r w:rsidRPr="00F14033">
        <w:rPr>
          <w:bCs/>
          <w:sz w:val="24"/>
          <w:szCs w:val="24"/>
        </w:rPr>
        <w:t xml:space="preserve">Chairwoman </w:t>
      </w:r>
      <w:r w:rsidRPr="00F14033">
        <w:rPr>
          <w:bCs/>
          <w:sz w:val="24"/>
          <w:szCs w:val="24"/>
          <w:lang w:val="en"/>
        </w:rPr>
        <w:t>Echevarria</w:t>
      </w:r>
      <w:r w:rsidRPr="00F14033">
        <w:rPr>
          <w:bCs/>
          <w:sz w:val="24"/>
          <w:szCs w:val="24"/>
        </w:rPr>
        <w:t xml:space="preserve"> convened the meeting at 2:01 pm. </w:t>
      </w:r>
      <w:r w:rsidR="003A5567" w:rsidRPr="003A5567">
        <w:rPr>
          <w:bCs/>
          <w:sz w:val="24"/>
          <w:szCs w:val="24"/>
        </w:rPr>
        <w:t xml:space="preserve">As </w:t>
      </w:r>
      <w:r w:rsidR="003A5567">
        <w:rPr>
          <w:bCs/>
          <w:sz w:val="24"/>
          <w:szCs w:val="24"/>
        </w:rPr>
        <w:t xml:space="preserve">some </w:t>
      </w:r>
      <w:r w:rsidR="003A5567" w:rsidRPr="003A5567">
        <w:rPr>
          <w:bCs/>
          <w:sz w:val="24"/>
          <w:szCs w:val="24"/>
        </w:rPr>
        <w:t>committee</w:t>
      </w:r>
      <w:r w:rsidR="003A5567">
        <w:rPr>
          <w:bCs/>
          <w:sz w:val="24"/>
          <w:szCs w:val="24"/>
        </w:rPr>
        <w:t xml:space="preserve"> members were not present at the first meeting</w:t>
      </w:r>
      <w:r w:rsidR="003A5567" w:rsidRPr="003A5567">
        <w:rPr>
          <w:bCs/>
          <w:sz w:val="24"/>
          <w:szCs w:val="24"/>
        </w:rPr>
        <w:t xml:space="preserve">, </w:t>
      </w:r>
      <w:r w:rsidR="003A5567" w:rsidRPr="00F14033">
        <w:rPr>
          <w:bCs/>
          <w:sz w:val="24"/>
          <w:szCs w:val="24"/>
        </w:rPr>
        <w:t>Ms. Echevarria</w:t>
      </w:r>
      <w:r w:rsidR="003A5567">
        <w:rPr>
          <w:bCs/>
          <w:sz w:val="24"/>
          <w:szCs w:val="24"/>
        </w:rPr>
        <w:t xml:space="preserve"> requested that</w:t>
      </w:r>
      <w:r w:rsidR="003A5567" w:rsidRPr="003A5567">
        <w:t xml:space="preserve"> </w:t>
      </w:r>
      <w:r w:rsidR="003A5567" w:rsidRPr="003A5567">
        <w:rPr>
          <w:bCs/>
          <w:sz w:val="24"/>
          <w:szCs w:val="24"/>
        </w:rPr>
        <w:t>the</w:t>
      </w:r>
      <w:r w:rsidR="003A5567">
        <w:rPr>
          <w:bCs/>
          <w:sz w:val="24"/>
          <w:szCs w:val="24"/>
        </w:rPr>
        <w:t xml:space="preserve"> attendees introduce </w:t>
      </w:r>
      <w:r w:rsidR="003A5567" w:rsidRPr="003A5567">
        <w:rPr>
          <w:bCs/>
          <w:sz w:val="24"/>
          <w:szCs w:val="24"/>
        </w:rPr>
        <w:t>themselves for the record and also included a brief biographical summary as to what experience they have had with grant application evaluations.</w:t>
      </w:r>
    </w:p>
    <w:p w:rsidR="00AD2E89" w:rsidRDefault="00AD2E89" w:rsidP="004F7FC5">
      <w:pPr>
        <w:rPr>
          <w:b/>
          <w:bCs/>
          <w:sz w:val="24"/>
          <w:szCs w:val="24"/>
          <w:u w:val="single"/>
        </w:rPr>
      </w:pPr>
      <w:r w:rsidRPr="00AD2E89">
        <w:rPr>
          <w:b/>
          <w:bCs/>
          <w:sz w:val="24"/>
          <w:szCs w:val="24"/>
        </w:rPr>
        <w:t>III.</w:t>
      </w:r>
      <w:r>
        <w:rPr>
          <w:b/>
          <w:bCs/>
          <w:sz w:val="24"/>
          <w:szCs w:val="24"/>
        </w:rPr>
        <w:t xml:space="preserve">        </w:t>
      </w:r>
      <w:r w:rsidRPr="00AD2E89">
        <w:rPr>
          <w:b/>
          <w:bCs/>
          <w:sz w:val="24"/>
          <w:szCs w:val="24"/>
          <w:u w:val="single"/>
        </w:rPr>
        <w:t>Sunshine Law Briefing</w:t>
      </w:r>
    </w:p>
    <w:p w:rsidR="003A5567" w:rsidRPr="00C54856" w:rsidRDefault="00C54856" w:rsidP="004F7FC5">
      <w:pPr>
        <w:rPr>
          <w:bCs/>
          <w:sz w:val="24"/>
          <w:szCs w:val="24"/>
        </w:rPr>
      </w:pPr>
      <w:r w:rsidRPr="00C54856">
        <w:rPr>
          <w:bCs/>
          <w:sz w:val="24"/>
          <w:szCs w:val="24"/>
        </w:rPr>
        <w:t>Kirby Oberdorfer</w:t>
      </w:r>
      <w:r>
        <w:rPr>
          <w:bCs/>
          <w:sz w:val="24"/>
          <w:szCs w:val="24"/>
        </w:rPr>
        <w:t xml:space="preserve">, Ethics, Compliance and Oversight Office, presented an overview of the Sunshine and Public Records Laws to the committee. According to the Florida Sunshine Law, board and commission members must make meetings open to the public, provide advanced notice of the meetings (24 hour minimum) and provide meeting minutes to the public. Additionally, </w:t>
      </w:r>
      <w:r w:rsidRPr="00C54856">
        <w:rPr>
          <w:bCs/>
          <w:sz w:val="24"/>
          <w:szCs w:val="24"/>
        </w:rPr>
        <w:t>board and commission members</w:t>
      </w:r>
      <w:r>
        <w:rPr>
          <w:bCs/>
          <w:sz w:val="24"/>
          <w:szCs w:val="24"/>
        </w:rPr>
        <w:t xml:space="preserve"> may not discuss related business outside of a noticed meeting and they must maintain and preserve</w:t>
      </w:r>
      <w:r w:rsidR="001A0ABE">
        <w:rPr>
          <w:bCs/>
          <w:sz w:val="24"/>
          <w:szCs w:val="24"/>
        </w:rPr>
        <w:t xml:space="preserve"> all related documents/correspondences as public records. Board and commission members are required to attend one ethics training session annually.</w:t>
      </w:r>
    </w:p>
    <w:p w:rsidR="006B2BCD" w:rsidRDefault="006B2BCD" w:rsidP="004F7FC5">
      <w:pPr>
        <w:rPr>
          <w:b/>
          <w:bCs/>
          <w:sz w:val="24"/>
          <w:szCs w:val="24"/>
          <w:u w:val="single"/>
        </w:rPr>
      </w:pPr>
      <w:r w:rsidRPr="006B2BCD">
        <w:rPr>
          <w:b/>
          <w:bCs/>
          <w:sz w:val="24"/>
          <w:szCs w:val="24"/>
        </w:rPr>
        <w:t>IV.</w:t>
      </w:r>
      <w:r>
        <w:rPr>
          <w:b/>
          <w:bCs/>
          <w:sz w:val="24"/>
          <w:szCs w:val="24"/>
        </w:rPr>
        <w:t xml:space="preserve">        </w:t>
      </w:r>
      <w:r w:rsidRPr="00AD2E89">
        <w:rPr>
          <w:b/>
          <w:bCs/>
          <w:sz w:val="24"/>
          <w:szCs w:val="24"/>
          <w:u w:val="single"/>
        </w:rPr>
        <w:t>Approval</w:t>
      </w:r>
      <w:r w:rsidR="00A44E69" w:rsidRPr="00AD2E89">
        <w:rPr>
          <w:b/>
          <w:bCs/>
          <w:sz w:val="24"/>
          <w:szCs w:val="24"/>
          <w:u w:val="single"/>
        </w:rPr>
        <w:t xml:space="preserve"> </w:t>
      </w:r>
      <w:r w:rsidR="00FC24D3" w:rsidRPr="00AD2E89">
        <w:rPr>
          <w:b/>
          <w:bCs/>
          <w:sz w:val="24"/>
          <w:szCs w:val="24"/>
          <w:u w:val="single"/>
        </w:rPr>
        <w:t>Minutes TDC</w:t>
      </w:r>
      <w:r w:rsidRPr="00AD2E89">
        <w:rPr>
          <w:b/>
          <w:bCs/>
          <w:sz w:val="24"/>
          <w:szCs w:val="24"/>
          <w:u w:val="single"/>
        </w:rPr>
        <w:t xml:space="preserve"> Advisory Committee –January 17, 2018</w:t>
      </w:r>
    </w:p>
    <w:p w:rsidR="001A0ABE" w:rsidRPr="001A0ABE" w:rsidRDefault="001A0ABE" w:rsidP="004F7FC5">
      <w:pPr>
        <w:rPr>
          <w:bCs/>
          <w:sz w:val="24"/>
          <w:szCs w:val="24"/>
        </w:rPr>
      </w:pPr>
      <w:r>
        <w:rPr>
          <w:bCs/>
          <w:sz w:val="24"/>
          <w:szCs w:val="24"/>
        </w:rPr>
        <w:t xml:space="preserve">One amendment was added to the minutes from the </w:t>
      </w:r>
      <w:r w:rsidRPr="001A0ABE">
        <w:rPr>
          <w:bCs/>
          <w:sz w:val="24"/>
          <w:szCs w:val="24"/>
        </w:rPr>
        <w:t>January 17, 2018 meeting</w:t>
      </w:r>
      <w:r>
        <w:rPr>
          <w:bCs/>
          <w:sz w:val="24"/>
          <w:szCs w:val="24"/>
        </w:rPr>
        <w:t xml:space="preserve">: the addition of thanks to Council President Brosche for her role in convening the committee. With that amendment, the minutes were approved. </w:t>
      </w:r>
    </w:p>
    <w:p w:rsidR="00BD76A9" w:rsidRDefault="00AE1E59" w:rsidP="00BD76A9">
      <w:pPr>
        <w:rPr>
          <w:b/>
          <w:bCs/>
          <w:sz w:val="24"/>
          <w:szCs w:val="24"/>
          <w:u w:val="single"/>
        </w:rPr>
      </w:pPr>
      <w:r w:rsidRPr="00F06C51">
        <w:rPr>
          <w:b/>
          <w:sz w:val="24"/>
          <w:szCs w:val="24"/>
        </w:rPr>
        <w:t xml:space="preserve">V.       </w:t>
      </w:r>
      <w:r w:rsidR="00BD76A9" w:rsidRPr="00F06C51">
        <w:rPr>
          <w:b/>
          <w:sz w:val="24"/>
          <w:szCs w:val="24"/>
        </w:rPr>
        <w:t xml:space="preserve"> </w:t>
      </w:r>
      <w:r w:rsidRPr="00F06C51">
        <w:rPr>
          <w:b/>
          <w:sz w:val="24"/>
          <w:szCs w:val="24"/>
        </w:rPr>
        <w:t xml:space="preserve"> </w:t>
      </w:r>
      <w:r w:rsidRPr="00F06C51">
        <w:rPr>
          <w:b/>
          <w:bCs/>
          <w:sz w:val="24"/>
          <w:szCs w:val="24"/>
        </w:rPr>
        <w:t xml:space="preserve"> </w:t>
      </w:r>
      <w:r w:rsidRPr="00F06C51">
        <w:rPr>
          <w:b/>
          <w:bCs/>
          <w:sz w:val="24"/>
          <w:szCs w:val="24"/>
          <w:u w:val="single"/>
        </w:rPr>
        <w:t>Establishment of Special Events and Convention Grant Guidelines under 2016-599-E</w:t>
      </w:r>
    </w:p>
    <w:p w:rsidR="001271D0" w:rsidRDefault="001271D0" w:rsidP="00D84637">
      <w:pPr>
        <w:pStyle w:val="content2"/>
        <w:shd w:val="clear" w:color="auto" w:fill="FFFFFF"/>
        <w:spacing w:before="0" w:beforeAutospacing="0" w:after="195" w:afterAutospacing="0"/>
        <w:rPr>
          <w:rStyle w:val="ital"/>
          <w:rFonts w:asciiTheme="minorHAnsi" w:hAnsiTheme="minorHAnsi" w:cstheme="minorHAnsi"/>
          <w:iCs/>
          <w:spacing w:val="2"/>
          <w:sz w:val="22"/>
          <w:szCs w:val="21"/>
        </w:rPr>
      </w:pPr>
      <w:r>
        <w:rPr>
          <w:rStyle w:val="ital"/>
          <w:rFonts w:asciiTheme="minorHAnsi" w:hAnsiTheme="minorHAnsi" w:cstheme="minorHAnsi"/>
          <w:iCs/>
          <w:spacing w:val="2"/>
          <w:sz w:val="22"/>
          <w:szCs w:val="21"/>
        </w:rPr>
        <w:t>There was a brief review of the committee’s charge, specifically to develop guidelines for special event grant evaluations to be submitted to the TDC.</w:t>
      </w:r>
    </w:p>
    <w:p w:rsidR="00410DCC" w:rsidRPr="001271D0" w:rsidRDefault="00410DCC" w:rsidP="00D84637">
      <w:pPr>
        <w:pStyle w:val="content2"/>
        <w:shd w:val="clear" w:color="auto" w:fill="FFFFFF"/>
        <w:spacing w:before="0" w:beforeAutospacing="0" w:after="195" w:afterAutospacing="0"/>
        <w:rPr>
          <w:rStyle w:val="ital"/>
          <w:rFonts w:asciiTheme="minorHAnsi" w:hAnsiTheme="minorHAnsi" w:cstheme="minorHAnsi"/>
          <w:iCs/>
          <w:spacing w:val="2"/>
          <w:sz w:val="22"/>
          <w:szCs w:val="21"/>
        </w:rPr>
      </w:pPr>
      <w:r w:rsidRPr="00410DCC">
        <w:rPr>
          <w:rStyle w:val="ital"/>
          <w:rFonts w:asciiTheme="minorHAnsi" w:hAnsiTheme="minorHAnsi" w:cstheme="minorHAnsi"/>
          <w:b/>
          <w:i/>
          <w:iCs/>
          <w:spacing w:val="2"/>
          <w:sz w:val="22"/>
          <w:szCs w:val="21"/>
        </w:rPr>
        <w:t>Charge:</w:t>
      </w:r>
      <w:r>
        <w:rPr>
          <w:rStyle w:val="ital"/>
          <w:rFonts w:asciiTheme="minorHAnsi" w:hAnsiTheme="minorHAnsi" w:cstheme="minorHAnsi"/>
          <w:iCs/>
          <w:spacing w:val="2"/>
          <w:sz w:val="22"/>
          <w:szCs w:val="21"/>
        </w:rPr>
        <w:t xml:space="preserve"> </w:t>
      </w:r>
      <w:r w:rsidRPr="00410DCC">
        <w:rPr>
          <w:rStyle w:val="ital"/>
          <w:rFonts w:asciiTheme="minorHAnsi" w:hAnsiTheme="minorHAnsi" w:cstheme="minorHAnsi"/>
          <w:iCs/>
          <w:spacing w:val="2"/>
          <w:sz w:val="22"/>
          <w:szCs w:val="21"/>
        </w:rPr>
        <w:t>In accordance with Ordinance Code Section 666.108, the Tourist Development Plan, and specifically stated in Ordinance Code Section 666.108(b)(5) related to special event grants, please prepare guidelines and procedures for awarding special event grants that the Tourist Development Council may use as a framework for providing for the advancement, generation, growth and promotion of tourism, enhancement of the tourist industry, attraction of conventioneers and tourists from within and without the State of Florida to the City of Jacksonville.  These guidelines are intended to serve as criteria for considering and awarding special events grants and should be developed with the intention of facilitating the highest and best use of taxpayer dollars to increase tourism.</w:t>
      </w:r>
    </w:p>
    <w:p w:rsidR="00D84637" w:rsidRPr="00AD2E89" w:rsidRDefault="00D84637" w:rsidP="00D84637">
      <w:pPr>
        <w:pStyle w:val="content2"/>
        <w:shd w:val="clear" w:color="auto" w:fill="FFFFFF"/>
        <w:spacing w:before="0" w:beforeAutospacing="0" w:after="195" w:afterAutospacing="0"/>
        <w:rPr>
          <w:rFonts w:asciiTheme="minorHAnsi" w:hAnsiTheme="minorHAnsi" w:cstheme="minorHAnsi"/>
          <w:spacing w:val="2"/>
          <w:sz w:val="22"/>
          <w:szCs w:val="21"/>
        </w:rPr>
      </w:pPr>
      <w:r w:rsidRPr="00AD2E89">
        <w:rPr>
          <w:rStyle w:val="ital"/>
          <w:rFonts w:asciiTheme="minorHAnsi" w:hAnsiTheme="minorHAnsi" w:cstheme="minorHAnsi"/>
          <w:b/>
          <w:i/>
          <w:iCs/>
          <w:spacing w:val="2"/>
          <w:sz w:val="22"/>
          <w:szCs w:val="21"/>
        </w:rPr>
        <w:lastRenderedPageBreak/>
        <w:t>Special Event grants</w:t>
      </w:r>
      <w:r w:rsidRPr="00AD2E89">
        <w:rPr>
          <w:rStyle w:val="ital"/>
          <w:rFonts w:asciiTheme="minorHAnsi" w:hAnsiTheme="minorHAnsi" w:cstheme="minorHAnsi"/>
          <w:i/>
          <w:iCs/>
          <w:spacing w:val="2"/>
          <w:sz w:val="22"/>
          <w:szCs w:val="21"/>
        </w:rPr>
        <w:t>.</w:t>
      </w:r>
      <w:r w:rsidRPr="00AD2E89">
        <w:rPr>
          <w:rFonts w:asciiTheme="minorHAnsi" w:hAnsiTheme="minorHAnsi" w:cstheme="minorHAnsi"/>
          <w:spacing w:val="2"/>
          <w:sz w:val="22"/>
          <w:szCs w:val="21"/>
        </w:rPr>
        <w:t> This component shall authorize the Tourist Council to award special event grants to organizations or persons hosting an event in the City or surrounding areas. Any event funded under this component shall have as one of its primary purposes the attraction of tourists to the City as evidenced by the promotion of such event to tourists. This component shall be limited to the following grants:</w:t>
      </w:r>
    </w:p>
    <w:p w:rsidR="00D84637" w:rsidRPr="001F2529" w:rsidRDefault="00D84637" w:rsidP="00DE7901">
      <w:pPr>
        <w:pStyle w:val="incr2"/>
        <w:shd w:val="clear" w:color="auto" w:fill="FFFFFF"/>
        <w:spacing w:before="0" w:beforeAutospacing="0" w:after="48" w:afterAutospacing="0"/>
        <w:rPr>
          <w:rFonts w:asciiTheme="minorHAnsi" w:hAnsiTheme="minorHAnsi" w:cstheme="minorHAnsi"/>
          <w:color w:val="313335"/>
          <w:spacing w:val="2"/>
          <w:sz w:val="22"/>
          <w:szCs w:val="21"/>
        </w:rPr>
      </w:pPr>
      <w:r w:rsidRPr="001F2529">
        <w:rPr>
          <w:rFonts w:asciiTheme="minorHAnsi" w:hAnsiTheme="minorHAnsi" w:cstheme="minorHAnsi"/>
          <w:color w:val="313335"/>
          <w:spacing w:val="2"/>
          <w:sz w:val="22"/>
          <w:szCs w:val="21"/>
        </w:rPr>
        <w:t>(</w:t>
      </w:r>
      <w:proofErr w:type="spellStart"/>
      <w:r w:rsidRPr="001F2529">
        <w:rPr>
          <w:rFonts w:asciiTheme="minorHAnsi" w:hAnsiTheme="minorHAnsi" w:cstheme="minorHAnsi"/>
          <w:color w:val="313335"/>
          <w:spacing w:val="2"/>
          <w:sz w:val="22"/>
          <w:szCs w:val="21"/>
        </w:rPr>
        <w:t>i</w:t>
      </w:r>
      <w:proofErr w:type="spellEnd"/>
      <w:r w:rsidRPr="001F2529">
        <w:rPr>
          <w:rFonts w:asciiTheme="minorHAnsi" w:hAnsiTheme="minorHAnsi" w:cstheme="minorHAnsi"/>
          <w:color w:val="313335"/>
          <w:spacing w:val="2"/>
          <w:sz w:val="22"/>
          <w:szCs w:val="21"/>
        </w:rPr>
        <w:t>)</w:t>
      </w:r>
      <w:r w:rsidR="00DE7901" w:rsidRPr="001F2529">
        <w:rPr>
          <w:rFonts w:asciiTheme="minorHAnsi" w:hAnsiTheme="minorHAnsi" w:cstheme="minorHAnsi"/>
          <w:color w:val="313335"/>
          <w:spacing w:val="2"/>
          <w:sz w:val="22"/>
          <w:szCs w:val="21"/>
        </w:rPr>
        <w:t xml:space="preserve"> </w:t>
      </w:r>
      <w:r w:rsidRPr="00A44E69">
        <w:rPr>
          <w:rStyle w:val="ital"/>
          <w:rFonts w:asciiTheme="minorHAnsi" w:hAnsiTheme="minorHAnsi" w:cstheme="minorHAnsi"/>
          <w:b/>
          <w:i/>
          <w:iCs/>
          <w:color w:val="313335"/>
          <w:spacing w:val="2"/>
          <w:sz w:val="22"/>
          <w:szCs w:val="21"/>
        </w:rPr>
        <w:t>Grant awards for attendance of 25,000 tourists or 10,000 room nights or greater</w:t>
      </w:r>
      <w:r w:rsidRPr="001F2529">
        <w:rPr>
          <w:rStyle w:val="ital"/>
          <w:rFonts w:asciiTheme="minorHAnsi" w:hAnsiTheme="minorHAnsi" w:cstheme="minorHAnsi"/>
          <w:i/>
          <w:iCs/>
          <w:color w:val="313335"/>
          <w:spacing w:val="2"/>
          <w:sz w:val="22"/>
          <w:szCs w:val="21"/>
        </w:rPr>
        <w:t>.</w:t>
      </w:r>
      <w:r w:rsidRPr="001F2529">
        <w:rPr>
          <w:rFonts w:asciiTheme="minorHAnsi" w:hAnsiTheme="minorHAnsi" w:cstheme="minorHAnsi"/>
          <w:color w:val="313335"/>
          <w:spacing w:val="2"/>
          <w:sz w:val="22"/>
          <w:szCs w:val="21"/>
        </w:rPr>
        <w:t> The Tourist Council may award grants for special events designed to attract a minimum of 25,000 tourists to the City, which grant award may not exceed $250,000 for any such event unless currently obligated by contract until such obligation expires; and</w:t>
      </w:r>
    </w:p>
    <w:p w:rsidR="00D84637" w:rsidRDefault="00D84637" w:rsidP="00DE7901">
      <w:pPr>
        <w:pStyle w:val="incr2"/>
        <w:shd w:val="clear" w:color="auto" w:fill="FFFFFF"/>
        <w:spacing w:before="0" w:beforeAutospacing="0" w:after="48" w:afterAutospacing="0"/>
        <w:rPr>
          <w:rFonts w:asciiTheme="minorHAnsi" w:hAnsiTheme="minorHAnsi" w:cstheme="minorHAnsi"/>
          <w:color w:val="313335"/>
          <w:spacing w:val="2"/>
          <w:sz w:val="22"/>
          <w:szCs w:val="21"/>
        </w:rPr>
      </w:pPr>
      <w:r w:rsidRPr="001F2529">
        <w:rPr>
          <w:rFonts w:asciiTheme="minorHAnsi" w:hAnsiTheme="minorHAnsi" w:cstheme="minorHAnsi"/>
          <w:color w:val="313335"/>
          <w:spacing w:val="2"/>
          <w:sz w:val="22"/>
          <w:szCs w:val="21"/>
        </w:rPr>
        <w:t>(ii)</w:t>
      </w:r>
      <w:r w:rsidR="00DE7901" w:rsidRPr="001F2529">
        <w:rPr>
          <w:rFonts w:asciiTheme="minorHAnsi" w:hAnsiTheme="minorHAnsi" w:cstheme="minorHAnsi"/>
          <w:color w:val="313335"/>
          <w:spacing w:val="2"/>
          <w:sz w:val="22"/>
          <w:szCs w:val="21"/>
        </w:rPr>
        <w:t xml:space="preserve"> </w:t>
      </w:r>
      <w:r w:rsidRPr="00A44E69">
        <w:rPr>
          <w:rStyle w:val="ital"/>
          <w:rFonts w:asciiTheme="minorHAnsi" w:hAnsiTheme="minorHAnsi" w:cstheme="minorHAnsi"/>
          <w:b/>
          <w:i/>
          <w:iCs/>
          <w:color w:val="313335"/>
          <w:spacing w:val="2"/>
          <w:sz w:val="22"/>
          <w:szCs w:val="21"/>
        </w:rPr>
        <w:t>Grant awards for attendance of 5,000 tourists or greater for events held at publicly owned</w:t>
      </w:r>
      <w:r w:rsidRPr="001F2529">
        <w:rPr>
          <w:rStyle w:val="ital"/>
          <w:rFonts w:asciiTheme="minorHAnsi" w:hAnsiTheme="minorHAnsi" w:cstheme="minorHAnsi"/>
          <w:i/>
          <w:iCs/>
          <w:color w:val="313335"/>
          <w:spacing w:val="2"/>
          <w:sz w:val="22"/>
          <w:szCs w:val="21"/>
        </w:rPr>
        <w:t xml:space="preserve"> </w:t>
      </w:r>
      <w:r w:rsidRPr="00A44E69">
        <w:rPr>
          <w:rStyle w:val="ital"/>
          <w:rFonts w:asciiTheme="minorHAnsi" w:hAnsiTheme="minorHAnsi" w:cstheme="minorHAnsi"/>
          <w:b/>
          <w:i/>
          <w:iCs/>
          <w:color w:val="313335"/>
          <w:spacing w:val="2"/>
          <w:sz w:val="22"/>
          <w:szCs w:val="21"/>
        </w:rPr>
        <w:t>venues.</w:t>
      </w:r>
      <w:r w:rsidRPr="001F2529">
        <w:rPr>
          <w:rFonts w:asciiTheme="minorHAnsi" w:hAnsiTheme="minorHAnsi" w:cstheme="minorHAnsi"/>
          <w:color w:val="313335"/>
          <w:spacing w:val="2"/>
          <w:sz w:val="22"/>
          <w:szCs w:val="21"/>
        </w:rPr>
        <w:t> The Tourist Council may award grants for special events designed to attract a minimum of 5,000 tourists to the City using publicly owned tourist venues such as the arena, performing arts center, or stadium or at the zoo or eligible museums. Such grant awards may not exceed $100,000 per event.</w:t>
      </w:r>
    </w:p>
    <w:p w:rsidR="006B2BCD" w:rsidRDefault="006B2BCD" w:rsidP="00DE7901">
      <w:pPr>
        <w:pStyle w:val="incr2"/>
        <w:shd w:val="clear" w:color="auto" w:fill="FFFFFF"/>
        <w:spacing w:before="0" w:beforeAutospacing="0" w:after="48" w:afterAutospacing="0"/>
        <w:rPr>
          <w:rFonts w:asciiTheme="minorHAnsi" w:hAnsiTheme="minorHAnsi" w:cstheme="minorHAnsi"/>
          <w:color w:val="313335"/>
          <w:spacing w:val="2"/>
          <w:sz w:val="22"/>
          <w:szCs w:val="21"/>
        </w:rPr>
      </w:pPr>
    </w:p>
    <w:p w:rsidR="006B2BCD" w:rsidRPr="001F2529" w:rsidRDefault="006B2BCD" w:rsidP="00DE7901">
      <w:pPr>
        <w:pStyle w:val="incr2"/>
        <w:shd w:val="clear" w:color="auto" w:fill="FFFFFF"/>
        <w:spacing w:before="0" w:beforeAutospacing="0" w:after="48" w:afterAutospacing="0"/>
        <w:rPr>
          <w:rFonts w:asciiTheme="minorHAnsi" w:hAnsiTheme="minorHAnsi" w:cstheme="minorHAnsi"/>
          <w:color w:val="313335"/>
          <w:spacing w:val="2"/>
          <w:sz w:val="22"/>
          <w:szCs w:val="21"/>
        </w:rPr>
      </w:pPr>
      <w:r w:rsidRPr="00D11D5C">
        <w:rPr>
          <w:rFonts w:asciiTheme="minorHAnsi" w:hAnsiTheme="minorHAnsi" w:cstheme="minorHAnsi"/>
          <w:b/>
          <w:color w:val="313335"/>
          <w:spacing w:val="2"/>
          <w:sz w:val="22"/>
          <w:szCs w:val="21"/>
        </w:rPr>
        <w:t>VI.</w:t>
      </w:r>
      <w:r w:rsidR="00A44E69">
        <w:rPr>
          <w:rFonts w:asciiTheme="minorHAnsi" w:hAnsiTheme="minorHAnsi" w:cstheme="minorHAnsi"/>
          <w:color w:val="313335"/>
          <w:spacing w:val="2"/>
          <w:sz w:val="22"/>
          <w:szCs w:val="21"/>
        </w:rPr>
        <w:t xml:space="preserve">      </w:t>
      </w:r>
      <w:r w:rsidR="00AD2E89">
        <w:rPr>
          <w:rFonts w:asciiTheme="minorHAnsi" w:hAnsiTheme="minorHAnsi" w:cstheme="minorHAnsi"/>
          <w:color w:val="313335"/>
          <w:spacing w:val="2"/>
          <w:sz w:val="22"/>
          <w:szCs w:val="21"/>
        </w:rPr>
        <w:t xml:space="preserve">  </w:t>
      </w:r>
      <w:r w:rsidR="00A44E69">
        <w:rPr>
          <w:rFonts w:asciiTheme="minorHAnsi" w:hAnsiTheme="minorHAnsi" w:cstheme="minorHAnsi"/>
          <w:color w:val="313335"/>
          <w:spacing w:val="2"/>
          <w:sz w:val="22"/>
          <w:szCs w:val="21"/>
        </w:rPr>
        <w:t xml:space="preserve"> </w:t>
      </w:r>
      <w:r w:rsidR="00A44E69" w:rsidRPr="00A44E69">
        <w:rPr>
          <w:rFonts w:asciiTheme="minorHAnsi" w:hAnsiTheme="minorHAnsi" w:cstheme="minorHAnsi"/>
          <w:b/>
          <w:color w:val="313335"/>
          <w:spacing w:val="2"/>
          <w:u w:val="single"/>
        </w:rPr>
        <w:t>Discussion Items</w:t>
      </w:r>
    </w:p>
    <w:p w:rsidR="00E445BA" w:rsidRDefault="006B2BCD" w:rsidP="006B5574">
      <w:pPr>
        <w:rPr>
          <w:bCs/>
        </w:rPr>
      </w:pPr>
      <w:r w:rsidRPr="006B5574">
        <w:rPr>
          <w:bCs/>
        </w:rPr>
        <w:t>Point S</w:t>
      </w:r>
      <w:r w:rsidR="001271D0" w:rsidRPr="006B5574">
        <w:rPr>
          <w:bCs/>
        </w:rPr>
        <w:t>ystem Analyze Grant Application-</w:t>
      </w:r>
      <w:r w:rsidR="006B5574">
        <w:rPr>
          <w:bCs/>
        </w:rPr>
        <w:t xml:space="preserve"> There was a lengthy discussion about how to formulate a point system to analyze special event grant applications. Using points would make the process objective and consistent. One sample that was considered uses a five point impact scale (1=no impact and 5=high impact) for three broad categories (increase in tourism, return on investment and marketing). Marketing would be segmented into four groups: traditional, social media, grassroots/collaboration and influence. </w:t>
      </w:r>
    </w:p>
    <w:p w:rsidR="006B5574" w:rsidRDefault="005F3EB6" w:rsidP="006B5574">
      <w:pPr>
        <w:rPr>
          <w:bCs/>
        </w:rPr>
      </w:pPr>
      <w:r>
        <w:rPr>
          <w:bCs/>
        </w:rPr>
        <w:t>Dave Herrell, Sports and Entertainment Officer, provided another sample for the committee to consider which uses five criteria for grant application assessment</w:t>
      </w:r>
      <w:r w:rsidR="00E445BA">
        <w:rPr>
          <w:bCs/>
        </w:rPr>
        <w:t>, with each criteria being worth ten points</w:t>
      </w:r>
      <w:r>
        <w:rPr>
          <w:bCs/>
        </w:rPr>
        <w:t xml:space="preserve">: total tourism impact, brand opportunity, marketing, stewardship and quality of life impact. The committee </w:t>
      </w:r>
      <w:r w:rsidR="00E445BA">
        <w:rPr>
          <w:bCs/>
        </w:rPr>
        <w:t>decided</w:t>
      </w:r>
      <w:r>
        <w:rPr>
          <w:bCs/>
        </w:rPr>
        <w:t xml:space="preserve"> that this sample rubric may be better suited for special grant applications, with some adjustments. </w:t>
      </w:r>
      <w:r w:rsidR="00E445BA">
        <w:rPr>
          <w:bCs/>
        </w:rPr>
        <w:t>It was agreed that the points per criteria should be prioritized by importance to the TDC. The consensus was that tourism impact should be worth the most points, 25, brand opportunity and marketing should be worth ten points each, and stewardship and quality of life impact would be worth five points each.</w:t>
      </w:r>
    </w:p>
    <w:p w:rsidR="00E445BA" w:rsidRPr="006B5574" w:rsidRDefault="00E445BA" w:rsidP="006B5574">
      <w:pPr>
        <w:rPr>
          <w:bCs/>
        </w:rPr>
      </w:pPr>
      <w:r>
        <w:rPr>
          <w:bCs/>
        </w:rPr>
        <w:t xml:space="preserve">It was proposed that events which fall off-season might receive bonus points for holding events during that time. However, Jacksonville lacks a distinct on or off season. </w:t>
      </w:r>
      <w:r w:rsidR="000837BE">
        <w:rPr>
          <w:bCs/>
        </w:rPr>
        <w:t>Council President Brosche suggested that detailed guidelines should be provided for applicants, wherein each evaluation criteria would be accompanied by specific questions that should be answered by applicants. Ms. Brosche also noted that if the committee needs more time to finalize grant guidelines, the deadline of February 9</w:t>
      </w:r>
      <w:r w:rsidR="000837BE" w:rsidRPr="000837BE">
        <w:rPr>
          <w:bCs/>
          <w:vertAlign w:val="superscript"/>
        </w:rPr>
        <w:t>th</w:t>
      </w:r>
      <w:r w:rsidR="000837BE">
        <w:rPr>
          <w:bCs/>
        </w:rPr>
        <w:t xml:space="preserve"> could be extended.</w:t>
      </w:r>
    </w:p>
    <w:p w:rsidR="00A8572B" w:rsidRPr="006B5574" w:rsidRDefault="00DE7901" w:rsidP="006B5574">
      <w:pPr>
        <w:rPr>
          <w:bCs/>
        </w:rPr>
      </w:pPr>
      <w:r w:rsidRPr="006B5574">
        <w:rPr>
          <w:bCs/>
        </w:rPr>
        <w:t xml:space="preserve">What </w:t>
      </w:r>
      <w:r w:rsidR="0053433F" w:rsidRPr="006B5574">
        <w:rPr>
          <w:bCs/>
        </w:rPr>
        <w:t>does the Competitive Grant Application Proposals process</w:t>
      </w:r>
      <w:r w:rsidR="006C0965" w:rsidRPr="006B5574">
        <w:rPr>
          <w:bCs/>
        </w:rPr>
        <w:t xml:space="preserve"> </w:t>
      </w:r>
      <w:r w:rsidRPr="006B5574">
        <w:rPr>
          <w:bCs/>
        </w:rPr>
        <w:t>need to stipulate?</w:t>
      </w:r>
      <w:r w:rsidR="00E445BA">
        <w:rPr>
          <w:bCs/>
        </w:rPr>
        <w:t xml:space="preserve"> Applicants need to provide evidence of marketing reach to intended audiences and specific plans for tracking out of town visitors. Placing the responsibility of visitor tracking on hoteliers is difficult and not always accurate. The onus will be on grant applicants to show evidence on the application as to how visitors will be tracked (possibly through event intercept surveys) and then provide evidence after the event. </w:t>
      </w:r>
    </w:p>
    <w:p w:rsidR="00F06C51" w:rsidRPr="006B5574" w:rsidRDefault="006B2BCD" w:rsidP="006B5574">
      <w:pPr>
        <w:rPr>
          <w:bCs/>
        </w:rPr>
      </w:pPr>
      <w:r w:rsidRPr="006B5574">
        <w:rPr>
          <w:bCs/>
        </w:rPr>
        <w:lastRenderedPageBreak/>
        <w:t>E</w:t>
      </w:r>
      <w:r w:rsidR="00DE7901" w:rsidRPr="006B5574">
        <w:rPr>
          <w:bCs/>
        </w:rPr>
        <w:t xml:space="preserve">valuation </w:t>
      </w:r>
      <w:r w:rsidR="006C0965" w:rsidRPr="006B5574">
        <w:rPr>
          <w:bCs/>
        </w:rPr>
        <w:t>guidelines</w:t>
      </w:r>
      <w:r w:rsidR="00DE7901" w:rsidRPr="006B5574">
        <w:rPr>
          <w:bCs/>
        </w:rPr>
        <w:t xml:space="preserve"> to receive payment</w:t>
      </w:r>
      <w:r w:rsidR="006C0965" w:rsidRPr="006B5574">
        <w:rPr>
          <w:bCs/>
        </w:rPr>
        <w:t xml:space="preserve"> from the grant</w:t>
      </w:r>
      <w:r w:rsidR="000837BE">
        <w:rPr>
          <w:bCs/>
        </w:rPr>
        <w:t xml:space="preserve">- The committee agreed to wait until all of the application guidelines are completed before finalizing payment guidelines for post-event evaluation. </w:t>
      </w:r>
    </w:p>
    <w:p w:rsidR="00A44E69" w:rsidRPr="006B5574" w:rsidRDefault="001271D0" w:rsidP="006B5574">
      <w:pPr>
        <w:rPr>
          <w:bCs/>
        </w:rPr>
      </w:pPr>
      <w:r w:rsidRPr="006B5574">
        <w:rPr>
          <w:bCs/>
        </w:rPr>
        <w:t xml:space="preserve">Application Processing Fee-In the previous meeting, it was suggested that grant applicants might be charged an application fee to offset the costs of processing. Ms. Hastings was asked to provide a quantification of her time which is dedicated to the grant process. Ms. Hastings said on average she spends 2-10 hours per application, but that real costs are difficult to assess since multiple departments take part in the process (Office of General Counsel, Council Auditor’s Office, </w:t>
      </w:r>
      <w:r w:rsidR="000837BE" w:rsidRPr="006B5574">
        <w:rPr>
          <w:bCs/>
        </w:rPr>
        <w:t>and Council</w:t>
      </w:r>
      <w:r w:rsidRPr="006B5574">
        <w:rPr>
          <w:bCs/>
        </w:rPr>
        <w:t xml:space="preserve"> Research). After discussion, the committee decided the fee would be prohibitive to applicants and would not bring enough funds to cover the costs for various staff participation in the processing/evaluation of grants. The committee voted to </w:t>
      </w:r>
      <w:r w:rsidRPr="006B5574">
        <w:rPr>
          <w:bCs/>
          <w:u w:val="single"/>
        </w:rPr>
        <w:t>not</w:t>
      </w:r>
      <w:r w:rsidRPr="006B5574">
        <w:rPr>
          <w:bCs/>
        </w:rPr>
        <w:t xml:space="preserve"> impose fees on grant applicants.</w:t>
      </w:r>
    </w:p>
    <w:p w:rsidR="00313EEB" w:rsidRDefault="00D75DB7" w:rsidP="00DE7901">
      <w:pPr>
        <w:rPr>
          <w:b/>
          <w:sz w:val="24"/>
          <w:szCs w:val="24"/>
          <w:u w:val="single"/>
        </w:rPr>
      </w:pPr>
      <w:r>
        <w:rPr>
          <w:b/>
          <w:sz w:val="24"/>
          <w:szCs w:val="24"/>
        </w:rPr>
        <w:t>V</w:t>
      </w:r>
      <w:r w:rsidR="006B2BCD">
        <w:rPr>
          <w:b/>
          <w:sz w:val="24"/>
          <w:szCs w:val="24"/>
        </w:rPr>
        <w:t>II</w:t>
      </w:r>
      <w:r>
        <w:rPr>
          <w:b/>
          <w:sz w:val="24"/>
          <w:szCs w:val="24"/>
        </w:rPr>
        <w:t xml:space="preserve">.        </w:t>
      </w:r>
      <w:r w:rsidR="00313EEB" w:rsidRPr="00D75DB7">
        <w:rPr>
          <w:b/>
          <w:sz w:val="24"/>
          <w:szCs w:val="24"/>
          <w:u w:val="single"/>
        </w:rPr>
        <w:t>Public Comments</w:t>
      </w:r>
    </w:p>
    <w:p w:rsidR="001271D0" w:rsidRPr="001271D0" w:rsidRDefault="001271D0" w:rsidP="00DE7901">
      <w:pPr>
        <w:rPr>
          <w:sz w:val="24"/>
          <w:szCs w:val="24"/>
        </w:rPr>
      </w:pPr>
      <w:r w:rsidRPr="001271D0">
        <w:rPr>
          <w:sz w:val="24"/>
          <w:szCs w:val="24"/>
        </w:rPr>
        <w:t xml:space="preserve">John </w:t>
      </w:r>
      <w:proofErr w:type="spellStart"/>
      <w:r w:rsidRPr="001271D0">
        <w:rPr>
          <w:sz w:val="24"/>
          <w:szCs w:val="24"/>
        </w:rPr>
        <w:t>Nooney</w:t>
      </w:r>
      <w:proofErr w:type="spellEnd"/>
      <w:r>
        <w:rPr>
          <w:sz w:val="24"/>
          <w:szCs w:val="24"/>
        </w:rPr>
        <w:t xml:space="preserve"> spoke about the need for more public restroom facilities downtown and adjacent to kayaking paths.</w:t>
      </w:r>
    </w:p>
    <w:p w:rsidR="00BD76A9" w:rsidRDefault="00C259C4" w:rsidP="00BD76A9">
      <w:pPr>
        <w:rPr>
          <w:b/>
          <w:bCs/>
          <w:sz w:val="24"/>
          <w:szCs w:val="24"/>
          <w:u w:val="single"/>
        </w:rPr>
      </w:pPr>
      <w:r w:rsidRPr="00F06C51">
        <w:rPr>
          <w:b/>
          <w:bCs/>
          <w:sz w:val="24"/>
          <w:szCs w:val="24"/>
        </w:rPr>
        <w:t>VI</w:t>
      </w:r>
      <w:r w:rsidR="006B2BCD">
        <w:rPr>
          <w:b/>
          <w:bCs/>
          <w:sz w:val="24"/>
          <w:szCs w:val="24"/>
        </w:rPr>
        <w:t>II</w:t>
      </w:r>
      <w:r w:rsidR="00873747" w:rsidRPr="00F06C51">
        <w:rPr>
          <w:b/>
          <w:bCs/>
          <w:sz w:val="24"/>
          <w:szCs w:val="24"/>
        </w:rPr>
        <w:t>.</w:t>
      </w:r>
      <w:r w:rsidR="00BD76A9" w:rsidRPr="00F06C51">
        <w:rPr>
          <w:b/>
          <w:bCs/>
          <w:sz w:val="24"/>
          <w:szCs w:val="24"/>
        </w:rPr>
        <w:t xml:space="preserve"> </w:t>
      </w:r>
      <w:r w:rsidR="00A91362" w:rsidRPr="00F06C51">
        <w:rPr>
          <w:b/>
          <w:bCs/>
          <w:sz w:val="24"/>
          <w:szCs w:val="24"/>
        </w:rPr>
        <w:t xml:space="preserve">   </w:t>
      </w:r>
      <w:r w:rsidR="005C01C1" w:rsidRPr="00F06C51">
        <w:rPr>
          <w:b/>
          <w:bCs/>
          <w:sz w:val="24"/>
          <w:szCs w:val="24"/>
        </w:rPr>
        <w:t xml:space="preserve"> </w:t>
      </w:r>
      <w:r w:rsidR="00BD76A9" w:rsidRPr="00F06C51">
        <w:rPr>
          <w:b/>
          <w:bCs/>
          <w:sz w:val="24"/>
          <w:szCs w:val="24"/>
        </w:rPr>
        <w:t xml:space="preserve"> </w:t>
      </w:r>
      <w:r w:rsidR="00873747" w:rsidRPr="00F06C51">
        <w:rPr>
          <w:b/>
          <w:bCs/>
          <w:sz w:val="24"/>
          <w:szCs w:val="24"/>
        </w:rPr>
        <w:t xml:space="preserve"> </w:t>
      </w:r>
      <w:r w:rsidR="00873747" w:rsidRPr="00F06C51">
        <w:rPr>
          <w:b/>
          <w:bCs/>
          <w:sz w:val="24"/>
          <w:szCs w:val="24"/>
          <w:u w:val="single"/>
        </w:rPr>
        <w:t>Closin</w:t>
      </w:r>
      <w:r w:rsidR="00873747" w:rsidRPr="00F06C51">
        <w:rPr>
          <w:b/>
          <w:bCs/>
          <w:sz w:val="24"/>
          <w:szCs w:val="24"/>
        </w:rPr>
        <w:t>g</w:t>
      </w:r>
      <w:r w:rsidR="00156EA0" w:rsidRPr="00F06C51">
        <w:rPr>
          <w:b/>
          <w:bCs/>
          <w:sz w:val="24"/>
          <w:szCs w:val="24"/>
          <w:u w:val="single"/>
        </w:rPr>
        <w:t xml:space="preserve"> Comments</w:t>
      </w:r>
    </w:p>
    <w:p w:rsidR="00946C90" w:rsidRDefault="000837BE" w:rsidP="00BD76A9">
      <w:pPr>
        <w:rPr>
          <w:bCs/>
          <w:sz w:val="24"/>
          <w:szCs w:val="24"/>
        </w:rPr>
      </w:pPr>
      <w:r>
        <w:rPr>
          <w:bCs/>
          <w:sz w:val="24"/>
          <w:szCs w:val="24"/>
        </w:rPr>
        <w:t>Topics for further discussion: grant management specific to events held at the Equestrian Center</w:t>
      </w:r>
      <w:r w:rsidR="0001727E">
        <w:rPr>
          <w:bCs/>
          <w:sz w:val="24"/>
          <w:szCs w:val="24"/>
        </w:rPr>
        <w:t xml:space="preserve"> (at next full TDC meeting)</w:t>
      </w:r>
      <w:r>
        <w:rPr>
          <w:bCs/>
          <w:sz w:val="24"/>
          <w:szCs w:val="24"/>
        </w:rPr>
        <w:t xml:space="preserve">, the post-award evaluation process, differing rubrics for special event grants and convention grants, </w:t>
      </w:r>
      <w:r w:rsidR="0001727E">
        <w:rPr>
          <w:bCs/>
          <w:sz w:val="24"/>
          <w:szCs w:val="24"/>
        </w:rPr>
        <w:t>and the</w:t>
      </w:r>
      <w:r>
        <w:rPr>
          <w:bCs/>
          <w:sz w:val="24"/>
          <w:szCs w:val="24"/>
        </w:rPr>
        <w:t xml:space="preserve"> five dollar/room night requirement. Additionally, each committee member was assigned one criteria to develop probing questions for grant applications. </w:t>
      </w:r>
    </w:p>
    <w:p w:rsidR="00BB6F5A" w:rsidRDefault="00BB6F5A" w:rsidP="00BD76A9">
      <w:pPr>
        <w:rPr>
          <w:bCs/>
          <w:sz w:val="24"/>
          <w:szCs w:val="24"/>
        </w:rPr>
      </w:pPr>
      <w:r>
        <w:rPr>
          <w:bCs/>
          <w:sz w:val="24"/>
          <w:szCs w:val="24"/>
        </w:rPr>
        <w:t>Total Tourism Impact</w:t>
      </w:r>
      <w:r w:rsidR="0036437B">
        <w:rPr>
          <w:bCs/>
          <w:sz w:val="24"/>
          <w:szCs w:val="24"/>
        </w:rPr>
        <w:t>/Reconfiguration of point system table- Dave Herrell</w:t>
      </w:r>
    </w:p>
    <w:p w:rsidR="00946C90" w:rsidRPr="00650490" w:rsidRDefault="00946C90" w:rsidP="00BD76A9">
      <w:pPr>
        <w:rPr>
          <w:bCs/>
          <w:sz w:val="24"/>
          <w:szCs w:val="24"/>
        </w:rPr>
      </w:pPr>
      <w:r w:rsidRPr="00650490">
        <w:rPr>
          <w:bCs/>
          <w:sz w:val="24"/>
          <w:szCs w:val="24"/>
        </w:rPr>
        <w:t>Brand opportunity- Maria Hane</w:t>
      </w:r>
    </w:p>
    <w:p w:rsidR="00946C90" w:rsidRDefault="00946C90" w:rsidP="00BD76A9">
      <w:pPr>
        <w:rPr>
          <w:bCs/>
          <w:sz w:val="24"/>
          <w:szCs w:val="24"/>
        </w:rPr>
      </w:pPr>
      <w:r w:rsidRPr="00650490">
        <w:rPr>
          <w:bCs/>
          <w:sz w:val="24"/>
          <w:szCs w:val="24"/>
        </w:rPr>
        <w:t>Marketing- Monica Smith</w:t>
      </w:r>
    </w:p>
    <w:p w:rsidR="0036437B" w:rsidRPr="00650490" w:rsidRDefault="0036437B" w:rsidP="00BD76A9">
      <w:pPr>
        <w:rPr>
          <w:bCs/>
          <w:sz w:val="24"/>
          <w:szCs w:val="24"/>
        </w:rPr>
      </w:pPr>
      <w:r>
        <w:rPr>
          <w:bCs/>
          <w:sz w:val="24"/>
          <w:szCs w:val="24"/>
        </w:rPr>
        <w:t>Marketing overview- Nicole Chapman</w:t>
      </w:r>
    </w:p>
    <w:p w:rsidR="00946C90" w:rsidRPr="00650490" w:rsidRDefault="00946C90" w:rsidP="00BD76A9">
      <w:pPr>
        <w:rPr>
          <w:bCs/>
          <w:sz w:val="24"/>
          <w:szCs w:val="24"/>
        </w:rPr>
      </w:pPr>
      <w:r w:rsidRPr="00650490">
        <w:rPr>
          <w:bCs/>
          <w:sz w:val="24"/>
          <w:szCs w:val="24"/>
        </w:rPr>
        <w:t>Stewardship</w:t>
      </w:r>
      <w:r w:rsidR="00650490" w:rsidRPr="00650490">
        <w:rPr>
          <w:bCs/>
          <w:sz w:val="24"/>
          <w:szCs w:val="24"/>
        </w:rPr>
        <w:t>- Bill</w:t>
      </w:r>
      <w:r w:rsidRPr="00650490">
        <w:rPr>
          <w:bCs/>
          <w:sz w:val="24"/>
          <w:szCs w:val="24"/>
        </w:rPr>
        <w:t xml:space="preserve"> </w:t>
      </w:r>
      <w:r w:rsidR="00650490" w:rsidRPr="00650490">
        <w:rPr>
          <w:bCs/>
          <w:sz w:val="24"/>
          <w:szCs w:val="24"/>
        </w:rPr>
        <w:t>McConnell</w:t>
      </w:r>
    </w:p>
    <w:p w:rsidR="000837BE" w:rsidRPr="00650490" w:rsidRDefault="00946C90" w:rsidP="00BD76A9">
      <w:pPr>
        <w:rPr>
          <w:bCs/>
          <w:sz w:val="24"/>
          <w:szCs w:val="24"/>
        </w:rPr>
      </w:pPr>
      <w:r w:rsidRPr="00650490">
        <w:rPr>
          <w:bCs/>
          <w:sz w:val="24"/>
          <w:szCs w:val="24"/>
        </w:rPr>
        <w:t>Quality of life impact</w:t>
      </w:r>
      <w:r w:rsidR="00650490" w:rsidRPr="00650490">
        <w:rPr>
          <w:bCs/>
          <w:sz w:val="24"/>
          <w:szCs w:val="24"/>
        </w:rPr>
        <w:t>- Barbara Halverstadt</w:t>
      </w:r>
    </w:p>
    <w:p w:rsidR="00946C90" w:rsidRDefault="00946C90" w:rsidP="00BD76A9">
      <w:pPr>
        <w:rPr>
          <w:bCs/>
          <w:sz w:val="24"/>
          <w:szCs w:val="24"/>
        </w:rPr>
      </w:pPr>
      <w:r w:rsidRPr="00650490">
        <w:rPr>
          <w:bCs/>
          <w:sz w:val="24"/>
          <w:szCs w:val="24"/>
        </w:rPr>
        <w:t>Reconfiguration of point system table- Dave Herrell</w:t>
      </w:r>
    </w:p>
    <w:p w:rsidR="000837BE" w:rsidRPr="000837BE" w:rsidRDefault="000837BE" w:rsidP="00BD76A9">
      <w:pPr>
        <w:rPr>
          <w:bCs/>
          <w:sz w:val="24"/>
          <w:szCs w:val="24"/>
        </w:rPr>
      </w:pPr>
      <w:r>
        <w:rPr>
          <w:bCs/>
          <w:sz w:val="24"/>
          <w:szCs w:val="24"/>
        </w:rPr>
        <w:t>The next meeting will be on February 5, 2018 at 2:30 pm.</w:t>
      </w:r>
    </w:p>
    <w:p w:rsidR="00750DB3" w:rsidRPr="00F06C51" w:rsidRDefault="006B2BCD" w:rsidP="00EC1E3D">
      <w:pPr>
        <w:rPr>
          <w:sz w:val="24"/>
          <w:szCs w:val="24"/>
        </w:rPr>
      </w:pPr>
      <w:r>
        <w:rPr>
          <w:b/>
          <w:bCs/>
          <w:sz w:val="24"/>
          <w:szCs w:val="24"/>
        </w:rPr>
        <w:t>IX</w:t>
      </w:r>
      <w:r w:rsidR="004F030A" w:rsidRPr="00F06C51">
        <w:rPr>
          <w:b/>
          <w:bCs/>
          <w:sz w:val="24"/>
          <w:szCs w:val="24"/>
        </w:rPr>
        <w:t xml:space="preserve">.  </w:t>
      </w:r>
      <w:r w:rsidR="00A91362" w:rsidRPr="00F06C51">
        <w:rPr>
          <w:b/>
          <w:bCs/>
          <w:sz w:val="24"/>
          <w:szCs w:val="24"/>
        </w:rPr>
        <w:t xml:space="preserve">      </w:t>
      </w:r>
      <w:r w:rsidR="0039543B" w:rsidRPr="00F06C51">
        <w:rPr>
          <w:b/>
          <w:bCs/>
          <w:sz w:val="24"/>
          <w:szCs w:val="24"/>
        </w:rPr>
        <w:t xml:space="preserve"> </w:t>
      </w:r>
      <w:r w:rsidR="004F030A" w:rsidRPr="00F06C51">
        <w:rPr>
          <w:b/>
          <w:bCs/>
          <w:sz w:val="24"/>
          <w:szCs w:val="24"/>
          <w:u w:val="single"/>
        </w:rPr>
        <w:t xml:space="preserve"> Adjourn</w:t>
      </w:r>
      <w:r w:rsidR="00156EA0" w:rsidRPr="00F06C51">
        <w:rPr>
          <w:b/>
          <w:bCs/>
          <w:sz w:val="24"/>
          <w:szCs w:val="24"/>
          <w:u w:val="single"/>
        </w:rPr>
        <w:t xml:space="preserve"> </w:t>
      </w:r>
    </w:p>
    <w:p w:rsidR="00F76E96" w:rsidRPr="00F06C51" w:rsidRDefault="00AF2863" w:rsidP="002D6747">
      <w:pPr>
        <w:jc w:val="center"/>
        <w:rPr>
          <w:b/>
          <w:sz w:val="24"/>
          <w:szCs w:val="24"/>
        </w:rPr>
      </w:pPr>
      <w:r w:rsidRPr="00F06C51">
        <w:rPr>
          <w:sz w:val="24"/>
          <w:szCs w:val="24"/>
        </w:rPr>
        <w:t>***</w:t>
      </w:r>
      <w:r w:rsidRPr="00F06C51">
        <w:rPr>
          <w:b/>
          <w:sz w:val="24"/>
          <w:szCs w:val="24"/>
        </w:rPr>
        <w:t>Other Items may be added or deferred at discretion of the Chair</w:t>
      </w:r>
      <w:r w:rsidR="00786011" w:rsidRPr="00F06C51">
        <w:rPr>
          <w:b/>
          <w:sz w:val="24"/>
          <w:szCs w:val="24"/>
        </w:rPr>
        <w:t>. *</w:t>
      </w:r>
      <w:r w:rsidRPr="00F06C51">
        <w:rPr>
          <w:b/>
          <w:sz w:val="24"/>
          <w:szCs w:val="24"/>
        </w:rPr>
        <w:t>**</w:t>
      </w:r>
      <w:r w:rsidR="0041542B">
        <w:rPr>
          <w:b/>
          <w:noProof/>
          <w:sz w:val="24"/>
          <w:szCs w:val="24"/>
        </w:rPr>
        <mc:AlternateContent>
          <mc:Choice Requires="wps">
            <w:drawing>
              <wp:anchor distT="0" distB="0" distL="114300" distR="114300" simplePos="0" relativeHeight="251682816" behindDoc="0" locked="0" layoutInCell="1" allowOverlap="1" wp14:anchorId="0B1BFE47" wp14:editId="4BF69F5E">
                <wp:simplePos x="0" y="0"/>
                <wp:positionH relativeFrom="column">
                  <wp:posOffset>-1557656</wp:posOffset>
                </wp:positionH>
                <wp:positionV relativeFrom="paragraph">
                  <wp:posOffset>4896802</wp:posOffset>
                </wp:positionV>
                <wp:extent cx="3733800" cy="523875"/>
                <wp:effectExtent l="4762" t="0" r="4763" b="4762"/>
                <wp:wrapNone/>
                <wp:docPr id="15" name="Text Box 15"/>
                <wp:cNvGraphicFramePr/>
                <a:graphic xmlns:a="http://schemas.openxmlformats.org/drawingml/2006/main">
                  <a:graphicData uri="http://schemas.microsoft.com/office/word/2010/wordprocessingShape">
                    <wps:wsp>
                      <wps:cNvSpPr txBox="1"/>
                      <wps:spPr>
                        <a:xfrm rot="16200000">
                          <a:off x="0" y="0"/>
                          <a:ext cx="3733800" cy="523875"/>
                        </a:xfrm>
                        <a:prstGeom prst="rect">
                          <a:avLst/>
                        </a:prstGeom>
                        <a:solidFill>
                          <a:schemeClr val="lt1"/>
                        </a:solidFill>
                        <a:ln w="6350">
                          <a:noFill/>
                        </a:ln>
                      </wps:spPr>
                      <wps:txbx>
                        <w:txbxContent>
                          <w:p w:rsidR="0041542B" w:rsidRDefault="004154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9" type="#_x0000_t202" style="position:absolute;left:0;text-align:left;margin-left:-122.65pt;margin-top:385.55pt;width:294pt;height:41.25pt;rotation:-90;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" fillcolor="white [3201]" stroked="f" strokeweight=".5pt">
                <v:textbox>
                  <w:txbxContent>
                    <w:p w:rsidR="0041542B" w:rsidRDefault="0041542B"/>
                  </w:txbxContent>
                </v:textbox>
              </v:shape>
            </w:pict>
          </mc:Fallback>
        </mc:AlternateContent>
      </w:r>
      <w:bookmarkStart w:id="0" w:name="_GoBack"/>
      <w:bookmarkEnd w:id="0"/>
    </w:p>
    <w:sectPr w:rsidR="00F76E96" w:rsidRPr="00F06C5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513" w:rsidRDefault="00BF3513" w:rsidP="00B903DD">
      <w:pPr>
        <w:spacing w:after="0" w:line="240" w:lineRule="auto"/>
      </w:pPr>
      <w:r>
        <w:separator/>
      </w:r>
    </w:p>
  </w:endnote>
  <w:endnote w:type="continuationSeparator" w:id="0">
    <w:p w:rsidR="00BF3513" w:rsidRDefault="00BF3513"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2D6747">
          <w:rPr>
            <w:noProof/>
          </w:rPr>
          <w:t>4</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513" w:rsidRDefault="00BF3513" w:rsidP="00B903DD">
      <w:pPr>
        <w:spacing w:after="0" w:line="240" w:lineRule="auto"/>
      </w:pPr>
      <w:r>
        <w:separator/>
      </w:r>
    </w:p>
  </w:footnote>
  <w:footnote w:type="continuationSeparator" w:id="0">
    <w:p w:rsidR="00BF3513" w:rsidRDefault="00BF3513"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1BC"/>
    <w:multiLevelType w:val="hybridMultilevel"/>
    <w:tmpl w:val="2AE2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C430A"/>
    <w:multiLevelType w:val="hybridMultilevel"/>
    <w:tmpl w:val="437A2D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93021C4"/>
    <w:multiLevelType w:val="hybridMultilevel"/>
    <w:tmpl w:val="45A8B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26D8D"/>
    <w:multiLevelType w:val="hybridMultilevel"/>
    <w:tmpl w:val="0394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74B14"/>
    <w:multiLevelType w:val="hybridMultilevel"/>
    <w:tmpl w:val="145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4700B"/>
    <w:multiLevelType w:val="hybridMultilevel"/>
    <w:tmpl w:val="A2C881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2806BF"/>
    <w:multiLevelType w:val="hybridMultilevel"/>
    <w:tmpl w:val="00CAA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AC2E8C"/>
    <w:multiLevelType w:val="hybridMultilevel"/>
    <w:tmpl w:val="D3029E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214454AD"/>
    <w:multiLevelType w:val="hybridMultilevel"/>
    <w:tmpl w:val="4F783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2F1050"/>
    <w:multiLevelType w:val="hybridMultilevel"/>
    <w:tmpl w:val="02FCE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D90ECD"/>
    <w:multiLevelType w:val="hybridMultilevel"/>
    <w:tmpl w:val="FC0C0D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D62AB"/>
    <w:multiLevelType w:val="hybridMultilevel"/>
    <w:tmpl w:val="A7887B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B178EA"/>
    <w:multiLevelType w:val="hybridMultilevel"/>
    <w:tmpl w:val="10E2F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4B7E20"/>
    <w:multiLevelType w:val="hybridMultilevel"/>
    <w:tmpl w:val="D8DE61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5011D27"/>
    <w:multiLevelType w:val="hybridMultilevel"/>
    <w:tmpl w:val="06F0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926B39"/>
    <w:multiLevelType w:val="hybridMultilevel"/>
    <w:tmpl w:val="8200A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155981"/>
    <w:multiLevelType w:val="hybridMultilevel"/>
    <w:tmpl w:val="6ADE6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7C317A"/>
    <w:multiLevelType w:val="hybridMultilevel"/>
    <w:tmpl w:val="B3B81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A80090"/>
    <w:multiLevelType w:val="hybridMultilevel"/>
    <w:tmpl w:val="7434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BC6DFB"/>
    <w:multiLevelType w:val="hybridMultilevel"/>
    <w:tmpl w:val="23D4E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281CC8"/>
    <w:multiLevelType w:val="hybridMultilevel"/>
    <w:tmpl w:val="133E8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4E6F2A"/>
    <w:multiLevelType w:val="hybridMultilevel"/>
    <w:tmpl w:val="B924344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576B6424"/>
    <w:multiLevelType w:val="hybridMultilevel"/>
    <w:tmpl w:val="028035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598E5F2E"/>
    <w:multiLevelType w:val="hybridMultilevel"/>
    <w:tmpl w:val="5420BC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DF59FB"/>
    <w:multiLevelType w:val="hybridMultilevel"/>
    <w:tmpl w:val="8A901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4774D3"/>
    <w:multiLevelType w:val="hybridMultilevel"/>
    <w:tmpl w:val="1402CF36"/>
    <w:lvl w:ilvl="0" w:tplc="71A4349A">
      <w:start w:val="1"/>
      <w:numFmt w:val="bullet"/>
      <w:lvlText w:val=""/>
      <w:lvlJc w:val="center"/>
      <w:pPr>
        <w:ind w:left="1080" w:hanging="360"/>
      </w:pPr>
      <w:rPr>
        <w:rFonts w:ascii="Wingdings" w:hAnsi="Wingdings" w:hint="default"/>
      </w:rPr>
    </w:lvl>
    <w:lvl w:ilvl="1" w:tplc="0409000B">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5BAC19C7"/>
    <w:multiLevelType w:val="hybridMultilevel"/>
    <w:tmpl w:val="1A2E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F624ED"/>
    <w:multiLevelType w:val="hybridMultilevel"/>
    <w:tmpl w:val="BD74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C57582"/>
    <w:multiLevelType w:val="hybridMultilevel"/>
    <w:tmpl w:val="5790C1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35C0C0E"/>
    <w:multiLevelType w:val="hybridMultilevel"/>
    <w:tmpl w:val="47A4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E52134"/>
    <w:multiLevelType w:val="hybridMultilevel"/>
    <w:tmpl w:val="92A695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1132946"/>
    <w:multiLevelType w:val="hybridMultilevel"/>
    <w:tmpl w:val="0BD41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1CC6A4C"/>
    <w:multiLevelType w:val="hybridMultilevel"/>
    <w:tmpl w:val="688A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822858"/>
    <w:multiLevelType w:val="hybridMultilevel"/>
    <w:tmpl w:val="DDCA16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7F53930"/>
    <w:multiLevelType w:val="hybridMultilevel"/>
    <w:tmpl w:val="C1DE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BF4AC0"/>
    <w:multiLevelType w:val="hybridMultilevel"/>
    <w:tmpl w:val="B2723A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C3B2E10"/>
    <w:multiLevelType w:val="hybridMultilevel"/>
    <w:tmpl w:val="2BB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25"/>
  </w:num>
  <w:num w:numId="4">
    <w:abstractNumId w:val="10"/>
  </w:num>
  <w:num w:numId="5">
    <w:abstractNumId w:val="2"/>
  </w:num>
  <w:num w:numId="6">
    <w:abstractNumId w:val="35"/>
  </w:num>
  <w:num w:numId="7">
    <w:abstractNumId w:val="5"/>
  </w:num>
  <w:num w:numId="8">
    <w:abstractNumId w:val="6"/>
  </w:num>
  <w:num w:numId="9">
    <w:abstractNumId w:val="14"/>
  </w:num>
  <w:num w:numId="10">
    <w:abstractNumId w:val="33"/>
  </w:num>
  <w:num w:numId="11">
    <w:abstractNumId w:val="28"/>
  </w:num>
  <w:num w:numId="12">
    <w:abstractNumId w:val="26"/>
  </w:num>
  <w:num w:numId="13">
    <w:abstractNumId w:val="36"/>
  </w:num>
  <w:num w:numId="14">
    <w:abstractNumId w:val="12"/>
  </w:num>
  <w:num w:numId="15">
    <w:abstractNumId w:val="0"/>
  </w:num>
  <w:num w:numId="16">
    <w:abstractNumId w:val="30"/>
  </w:num>
  <w:num w:numId="17">
    <w:abstractNumId w:val="4"/>
  </w:num>
  <w:num w:numId="18">
    <w:abstractNumId w:val="1"/>
  </w:num>
  <w:num w:numId="19">
    <w:abstractNumId w:val="3"/>
  </w:num>
  <w:num w:numId="20">
    <w:abstractNumId w:val="23"/>
  </w:num>
  <w:num w:numId="21">
    <w:abstractNumId w:val="13"/>
  </w:num>
  <w:num w:numId="22">
    <w:abstractNumId w:val="11"/>
  </w:num>
  <w:num w:numId="23">
    <w:abstractNumId w:val="21"/>
  </w:num>
  <w:num w:numId="24">
    <w:abstractNumId w:val="7"/>
  </w:num>
  <w:num w:numId="25">
    <w:abstractNumId w:val="17"/>
  </w:num>
  <w:num w:numId="26">
    <w:abstractNumId w:val="19"/>
  </w:num>
  <w:num w:numId="27">
    <w:abstractNumId w:val="18"/>
  </w:num>
  <w:num w:numId="28">
    <w:abstractNumId w:val="22"/>
  </w:num>
  <w:num w:numId="29">
    <w:abstractNumId w:val="15"/>
  </w:num>
  <w:num w:numId="30">
    <w:abstractNumId w:val="31"/>
  </w:num>
  <w:num w:numId="31">
    <w:abstractNumId w:val="27"/>
  </w:num>
  <w:num w:numId="32">
    <w:abstractNumId w:val="24"/>
  </w:num>
  <w:num w:numId="33">
    <w:abstractNumId w:val="32"/>
  </w:num>
  <w:num w:numId="34">
    <w:abstractNumId w:val="29"/>
  </w:num>
  <w:num w:numId="35">
    <w:abstractNumId w:val="8"/>
  </w:num>
  <w:num w:numId="36">
    <w:abstractNumId w:val="9"/>
  </w:num>
  <w:num w:numId="3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zsDAxMTEwszA2MbZQ0lEKTi0uzszPAykwrAUAbIaU0iwAAAA="/>
  </w:docVars>
  <w:rsids>
    <w:rsidRoot w:val="00F31886"/>
    <w:rsid w:val="00000183"/>
    <w:rsid w:val="000030A1"/>
    <w:rsid w:val="000143D3"/>
    <w:rsid w:val="00015177"/>
    <w:rsid w:val="00015233"/>
    <w:rsid w:val="0001727E"/>
    <w:rsid w:val="000463D3"/>
    <w:rsid w:val="00051C23"/>
    <w:rsid w:val="00066061"/>
    <w:rsid w:val="00077BA0"/>
    <w:rsid w:val="000837BE"/>
    <w:rsid w:val="00086C2B"/>
    <w:rsid w:val="00093979"/>
    <w:rsid w:val="000A26A6"/>
    <w:rsid w:val="000A3882"/>
    <w:rsid w:val="000C48A9"/>
    <w:rsid w:val="000D0C49"/>
    <w:rsid w:val="000D4319"/>
    <w:rsid w:val="000F2234"/>
    <w:rsid w:val="000F5BEF"/>
    <w:rsid w:val="00107D5F"/>
    <w:rsid w:val="001122C2"/>
    <w:rsid w:val="00112D76"/>
    <w:rsid w:val="00113ED8"/>
    <w:rsid w:val="00122C46"/>
    <w:rsid w:val="00123145"/>
    <w:rsid w:val="001271D0"/>
    <w:rsid w:val="001315A7"/>
    <w:rsid w:val="001404F7"/>
    <w:rsid w:val="00141554"/>
    <w:rsid w:val="0014589A"/>
    <w:rsid w:val="00154902"/>
    <w:rsid w:val="00156EA0"/>
    <w:rsid w:val="001907F9"/>
    <w:rsid w:val="001A0ABE"/>
    <w:rsid w:val="001A0C21"/>
    <w:rsid w:val="001A1CDA"/>
    <w:rsid w:val="001A7E91"/>
    <w:rsid w:val="001B11CE"/>
    <w:rsid w:val="001C7EE0"/>
    <w:rsid w:val="001C7FD9"/>
    <w:rsid w:val="001D33CE"/>
    <w:rsid w:val="001D5219"/>
    <w:rsid w:val="001D5440"/>
    <w:rsid w:val="001D60EC"/>
    <w:rsid w:val="001E62D8"/>
    <w:rsid w:val="001F0047"/>
    <w:rsid w:val="001F23FC"/>
    <w:rsid w:val="001F2529"/>
    <w:rsid w:val="001F37C8"/>
    <w:rsid w:val="001F3D61"/>
    <w:rsid w:val="00200A83"/>
    <w:rsid w:val="00213087"/>
    <w:rsid w:val="00222598"/>
    <w:rsid w:val="00231845"/>
    <w:rsid w:val="00233F4C"/>
    <w:rsid w:val="00242E90"/>
    <w:rsid w:val="00271362"/>
    <w:rsid w:val="00282C89"/>
    <w:rsid w:val="00283684"/>
    <w:rsid w:val="002849D4"/>
    <w:rsid w:val="00287ED4"/>
    <w:rsid w:val="00295B25"/>
    <w:rsid w:val="002B6E12"/>
    <w:rsid w:val="002D6747"/>
    <w:rsid w:val="002E5870"/>
    <w:rsid w:val="002F0C6E"/>
    <w:rsid w:val="002F2CD0"/>
    <w:rsid w:val="002F3C25"/>
    <w:rsid w:val="002F43FC"/>
    <w:rsid w:val="002F4711"/>
    <w:rsid w:val="00311125"/>
    <w:rsid w:val="003116A5"/>
    <w:rsid w:val="00311B31"/>
    <w:rsid w:val="00313EEB"/>
    <w:rsid w:val="00317703"/>
    <w:rsid w:val="00322E38"/>
    <w:rsid w:val="00323075"/>
    <w:rsid w:val="00324FC4"/>
    <w:rsid w:val="003277E1"/>
    <w:rsid w:val="00334F38"/>
    <w:rsid w:val="0035520C"/>
    <w:rsid w:val="0035649D"/>
    <w:rsid w:val="00362E43"/>
    <w:rsid w:val="0036437B"/>
    <w:rsid w:val="00374B9C"/>
    <w:rsid w:val="00377FF0"/>
    <w:rsid w:val="00381EB3"/>
    <w:rsid w:val="0038300A"/>
    <w:rsid w:val="0039543B"/>
    <w:rsid w:val="003A24DC"/>
    <w:rsid w:val="003A26FF"/>
    <w:rsid w:val="003A5567"/>
    <w:rsid w:val="003A6C17"/>
    <w:rsid w:val="003C1250"/>
    <w:rsid w:val="003D680F"/>
    <w:rsid w:val="003F56BC"/>
    <w:rsid w:val="003F7A75"/>
    <w:rsid w:val="00404A52"/>
    <w:rsid w:val="00410DCC"/>
    <w:rsid w:val="0041542B"/>
    <w:rsid w:val="00433A51"/>
    <w:rsid w:val="00463D30"/>
    <w:rsid w:val="00465494"/>
    <w:rsid w:val="00474604"/>
    <w:rsid w:val="00481954"/>
    <w:rsid w:val="004833FE"/>
    <w:rsid w:val="00483834"/>
    <w:rsid w:val="00483FE0"/>
    <w:rsid w:val="004A5809"/>
    <w:rsid w:val="004B31AF"/>
    <w:rsid w:val="004C314D"/>
    <w:rsid w:val="004D564C"/>
    <w:rsid w:val="004E7317"/>
    <w:rsid w:val="004F030A"/>
    <w:rsid w:val="004F1929"/>
    <w:rsid w:val="004F45B3"/>
    <w:rsid w:val="004F48CA"/>
    <w:rsid w:val="004F7FC5"/>
    <w:rsid w:val="00515AF0"/>
    <w:rsid w:val="00520B46"/>
    <w:rsid w:val="005234D3"/>
    <w:rsid w:val="0053433F"/>
    <w:rsid w:val="00540EDC"/>
    <w:rsid w:val="00544421"/>
    <w:rsid w:val="00547AA1"/>
    <w:rsid w:val="0055128F"/>
    <w:rsid w:val="00554502"/>
    <w:rsid w:val="00557276"/>
    <w:rsid w:val="00560837"/>
    <w:rsid w:val="00565EC7"/>
    <w:rsid w:val="00595B93"/>
    <w:rsid w:val="005B4138"/>
    <w:rsid w:val="005C01C1"/>
    <w:rsid w:val="005C34E8"/>
    <w:rsid w:val="005C559F"/>
    <w:rsid w:val="005E3EA7"/>
    <w:rsid w:val="005F3EB6"/>
    <w:rsid w:val="005F68FF"/>
    <w:rsid w:val="005F738C"/>
    <w:rsid w:val="006031E3"/>
    <w:rsid w:val="0060381D"/>
    <w:rsid w:val="0060407B"/>
    <w:rsid w:val="0061035B"/>
    <w:rsid w:val="00613E16"/>
    <w:rsid w:val="00621CDD"/>
    <w:rsid w:val="00622747"/>
    <w:rsid w:val="0062417C"/>
    <w:rsid w:val="0062733B"/>
    <w:rsid w:val="006307CD"/>
    <w:rsid w:val="00650490"/>
    <w:rsid w:val="00672FDF"/>
    <w:rsid w:val="00691B7B"/>
    <w:rsid w:val="00697261"/>
    <w:rsid w:val="006A4BB1"/>
    <w:rsid w:val="006A6FB9"/>
    <w:rsid w:val="006B2BCD"/>
    <w:rsid w:val="006B46EE"/>
    <w:rsid w:val="006B5574"/>
    <w:rsid w:val="006C0965"/>
    <w:rsid w:val="006C70B0"/>
    <w:rsid w:val="006D7D14"/>
    <w:rsid w:val="006E1523"/>
    <w:rsid w:val="0072304A"/>
    <w:rsid w:val="00723DA7"/>
    <w:rsid w:val="00742DAC"/>
    <w:rsid w:val="00747D6C"/>
    <w:rsid w:val="00750DB3"/>
    <w:rsid w:val="00765682"/>
    <w:rsid w:val="00770F93"/>
    <w:rsid w:val="00775513"/>
    <w:rsid w:val="0077590A"/>
    <w:rsid w:val="007828B2"/>
    <w:rsid w:val="0078490B"/>
    <w:rsid w:val="00786011"/>
    <w:rsid w:val="00790A85"/>
    <w:rsid w:val="007B0A55"/>
    <w:rsid w:val="007D07F5"/>
    <w:rsid w:val="007D2E7D"/>
    <w:rsid w:val="007F5C84"/>
    <w:rsid w:val="00816FDC"/>
    <w:rsid w:val="00831010"/>
    <w:rsid w:val="008429E3"/>
    <w:rsid w:val="00855649"/>
    <w:rsid w:val="0085715C"/>
    <w:rsid w:val="00870CA6"/>
    <w:rsid w:val="00873747"/>
    <w:rsid w:val="0088072F"/>
    <w:rsid w:val="008848D3"/>
    <w:rsid w:val="0089510E"/>
    <w:rsid w:val="008A4037"/>
    <w:rsid w:val="008A4B5A"/>
    <w:rsid w:val="008B2A87"/>
    <w:rsid w:val="008D19D0"/>
    <w:rsid w:val="008D4D73"/>
    <w:rsid w:val="008E6C3C"/>
    <w:rsid w:val="009003A4"/>
    <w:rsid w:val="0091152D"/>
    <w:rsid w:val="009124E6"/>
    <w:rsid w:val="00922308"/>
    <w:rsid w:val="00923941"/>
    <w:rsid w:val="00943CA3"/>
    <w:rsid w:val="00946C90"/>
    <w:rsid w:val="0095025F"/>
    <w:rsid w:val="009745E7"/>
    <w:rsid w:val="00981790"/>
    <w:rsid w:val="009828A5"/>
    <w:rsid w:val="009A61EF"/>
    <w:rsid w:val="009B1342"/>
    <w:rsid w:val="009C6BC0"/>
    <w:rsid w:val="009D30F9"/>
    <w:rsid w:val="009E7ABA"/>
    <w:rsid w:val="009F34B9"/>
    <w:rsid w:val="00A00AD5"/>
    <w:rsid w:val="00A05232"/>
    <w:rsid w:val="00A2768F"/>
    <w:rsid w:val="00A36B24"/>
    <w:rsid w:val="00A44C27"/>
    <w:rsid w:val="00A44E69"/>
    <w:rsid w:val="00A512BD"/>
    <w:rsid w:val="00A531F8"/>
    <w:rsid w:val="00A62E16"/>
    <w:rsid w:val="00A73247"/>
    <w:rsid w:val="00A8572B"/>
    <w:rsid w:val="00A91362"/>
    <w:rsid w:val="00A97093"/>
    <w:rsid w:val="00AA4E10"/>
    <w:rsid w:val="00AC7273"/>
    <w:rsid w:val="00AD2E89"/>
    <w:rsid w:val="00AD6003"/>
    <w:rsid w:val="00AE03ED"/>
    <w:rsid w:val="00AE1E59"/>
    <w:rsid w:val="00AE3B81"/>
    <w:rsid w:val="00AE6BF5"/>
    <w:rsid w:val="00AF2863"/>
    <w:rsid w:val="00AF29B7"/>
    <w:rsid w:val="00B04085"/>
    <w:rsid w:val="00B13415"/>
    <w:rsid w:val="00B42759"/>
    <w:rsid w:val="00B508AA"/>
    <w:rsid w:val="00B63B6C"/>
    <w:rsid w:val="00B73C29"/>
    <w:rsid w:val="00B742CA"/>
    <w:rsid w:val="00B80627"/>
    <w:rsid w:val="00B8281B"/>
    <w:rsid w:val="00B85FB5"/>
    <w:rsid w:val="00B903DD"/>
    <w:rsid w:val="00BB6F5A"/>
    <w:rsid w:val="00BC5004"/>
    <w:rsid w:val="00BD4076"/>
    <w:rsid w:val="00BD7143"/>
    <w:rsid w:val="00BD76A9"/>
    <w:rsid w:val="00BF3513"/>
    <w:rsid w:val="00C051AD"/>
    <w:rsid w:val="00C154A1"/>
    <w:rsid w:val="00C17C8A"/>
    <w:rsid w:val="00C259C4"/>
    <w:rsid w:val="00C42B1B"/>
    <w:rsid w:val="00C4721F"/>
    <w:rsid w:val="00C53156"/>
    <w:rsid w:val="00C53EAF"/>
    <w:rsid w:val="00C54856"/>
    <w:rsid w:val="00C5531A"/>
    <w:rsid w:val="00C60D27"/>
    <w:rsid w:val="00C71D32"/>
    <w:rsid w:val="00C74BC1"/>
    <w:rsid w:val="00C83B41"/>
    <w:rsid w:val="00C87286"/>
    <w:rsid w:val="00C96B07"/>
    <w:rsid w:val="00CB0E3C"/>
    <w:rsid w:val="00CD0F2E"/>
    <w:rsid w:val="00CD105F"/>
    <w:rsid w:val="00CD4A94"/>
    <w:rsid w:val="00CD7851"/>
    <w:rsid w:val="00CE258F"/>
    <w:rsid w:val="00CE3B1D"/>
    <w:rsid w:val="00CF304E"/>
    <w:rsid w:val="00CF474C"/>
    <w:rsid w:val="00D04559"/>
    <w:rsid w:val="00D05E23"/>
    <w:rsid w:val="00D11D5C"/>
    <w:rsid w:val="00D174AC"/>
    <w:rsid w:val="00D209C8"/>
    <w:rsid w:val="00D2216C"/>
    <w:rsid w:val="00D26EB3"/>
    <w:rsid w:val="00D315EE"/>
    <w:rsid w:val="00D379BB"/>
    <w:rsid w:val="00D4729E"/>
    <w:rsid w:val="00D6071B"/>
    <w:rsid w:val="00D61589"/>
    <w:rsid w:val="00D66B65"/>
    <w:rsid w:val="00D67810"/>
    <w:rsid w:val="00D71426"/>
    <w:rsid w:val="00D75DB7"/>
    <w:rsid w:val="00D8316B"/>
    <w:rsid w:val="00D84637"/>
    <w:rsid w:val="00D85C9D"/>
    <w:rsid w:val="00D8765F"/>
    <w:rsid w:val="00D94DA8"/>
    <w:rsid w:val="00DA2455"/>
    <w:rsid w:val="00DA7D48"/>
    <w:rsid w:val="00DB22B1"/>
    <w:rsid w:val="00DB5163"/>
    <w:rsid w:val="00DC1DC2"/>
    <w:rsid w:val="00DC3186"/>
    <w:rsid w:val="00DD0180"/>
    <w:rsid w:val="00DE716C"/>
    <w:rsid w:val="00DE7901"/>
    <w:rsid w:val="00DF5B89"/>
    <w:rsid w:val="00DF7C34"/>
    <w:rsid w:val="00E02AC4"/>
    <w:rsid w:val="00E1261B"/>
    <w:rsid w:val="00E26A14"/>
    <w:rsid w:val="00E321B0"/>
    <w:rsid w:val="00E37298"/>
    <w:rsid w:val="00E43388"/>
    <w:rsid w:val="00E445BA"/>
    <w:rsid w:val="00E579D8"/>
    <w:rsid w:val="00E81E84"/>
    <w:rsid w:val="00E846FA"/>
    <w:rsid w:val="00E95CA0"/>
    <w:rsid w:val="00EC1E3D"/>
    <w:rsid w:val="00EC280D"/>
    <w:rsid w:val="00EC4B6D"/>
    <w:rsid w:val="00EC6EBC"/>
    <w:rsid w:val="00ED671D"/>
    <w:rsid w:val="00EE3029"/>
    <w:rsid w:val="00F06C51"/>
    <w:rsid w:val="00F1281A"/>
    <w:rsid w:val="00F14033"/>
    <w:rsid w:val="00F161D7"/>
    <w:rsid w:val="00F16B0E"/>
    <w:rsid w:val="00F26694"/>
    <w:rsid w:val="00F31886"/>
    <w:rsid w:val="00F35101"/>
    <w:rsid w:val="00F36CD6"/>
    <w:rsid w:val="00F372D2"/>
    <w:rsid w:val="00F40E21"/>
    <w:rsid w:val="00F436F2"/>
    <w:rsid w:val="00F51ACF"/>
    <w:rsid w:val="00F52799"/>
    <w:rsid w:val="00F53E56"/>
    <w:rsid w:val="00F64DD6"/>
    <w:rsid w:val="00F72F10"/>
    <w:rsid w:val="00F76E96"/>
    <w:rsid w:val="00F77BB6"/>
    <w:rsid w:val="00F8412E"/>
    <w:rsid w:val="00F94EF5"/>
    <w:rsid w:val="00FA05AB"/>
    <w:rsid w:val="00FA1E3B"/>
    <w:rsid w:val="00FA5C42"/>
    <w:rsid w:val="00FA66A9"/>
    <w:rsid w:val="00FA690C"/>
    <w:rsid w:val="00FB3700"/>
    <w:rsid w:val="00FC24D3"/>
    <w:rsid w:val="00FC36B3"/>
    <w:rsid w:val="00FC4C85"/>
    <w:rsid w:val="00FE19FB"/>
    <w:rsid w:val="00FE2DB0"/>
    <w:rsid w:val="00FE5329"/>
    <w:rsid w:val="00FE61EA"/>
    <w:rsid w:val="00FE6D83"/>
    <w:rsid w:val="00FF2998"/>
    <w:rsid w:val="00FF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paragraph" w:customStyle="1" w:styleId="content2">
    <w:name w:val="content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D84637"/>
  </w:style>
  <w:style w:type="paragraph" w:customStyle="1" w:styleId="incr2">
    <w:name w:val="incr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paragraph" w:customStyle="1" w:styleId="content2">
    <w:name w:val="content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D84637"/>
  </w:style>
  <w:style w:type="paragraph" w:customStyle="1" w:styleId="incr2">
    <w:name w:val="incr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105855434">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48173328">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37837425">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ETTEH@c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8925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Hastings, Annette</dc:creator>
  <cp:lastModifiedBy>Administrator</cp:lastModifiedBy>
  <cp:revision>23</cp:revision>
  <cp:lastPrinted>2018-01-29T22:15:00Z</cp:lastPrinted>
  <dcterms:created xsi:type="dcterms:W3CDTF">2018-01-31T15:38:00Z</dcterms:created>
  <dcterms:modified xsi:type="dcterms:W3CDTF">2018-02-02T18:14:00Z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342b8711-c677-4506-a1a1-422a7240a615</vt:lpwstr>
  </property>
  <property fmtid="{D5CDD505-2E9C-101B-9397-08002B2CF9AE}" pid="3" name="_DocHome">
    <vt:i4>1285595509</vt:i4>
  </property>
</Properties>
</file>